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0495EA" w14:textId="77777777" w:rsidR="00CB5BF4" w:rsidRPr="00D31FAF" w:rsidRDefault="00CB5BF4" w:rsidP="00123E29">
      <w:pPr>
        <w:spacing w:after="0" w:line="480" w:lineRule="auto"/>
        <w:ind w:firstLine="624"/>
        <w:jc w:val="center"/>
        <w:rPr>
          <w:rFonts w:ascii="Times New Roman" w:hAnsi="Times New Roman" w:cs="Times New Roman"/>
          <w:sz w:val="24"/>
          <w:szCs w:val="24"/>
          <w:lang w:val="en-US"/>
        </w:rPr>
      </w:pPr>
    </w:p>
    <w:p w14:paraId="3CF7E82E" w14:textId="77777777" w:rsidR="00CB5BF4" w:rsidRPr="00D31FAF" w:rsidRDefault="00CB5BF4" w:rsidP="00123E29">
      <w:pPr>
        <w:spacing w:after="0" w:line="480" w:lineRule="auto"/>
        <w:ind w:firstLine="624"/>
        <w:jc w:val="center"/>
        <w:rPr>
          <w:rFonts w:ascii="Times New Roman" w:hAnsi="Times New Roman" w:cs="Times New Roman"/>
          <w:sz w:val="24"/>
          <w:szCs w:val="24"/>
          <w:lang w:val="en-US"/>
        </w:rPr>
      </w:pPr>
    </w:p>
    <w:p w14:paraId="0D931311" w14:textId="77777777" w:rsidR="00CB5BF4" w:rsidRPr="00D31FAF" w:rsidRDefault="00CB5BF4" w:rsidP="00123E29">
      <w:pPr>
        <w:spacing w:after="0" w:line="480" w:lineRule="auto"/>
        <w:ind w:firstLine="624"/>
        <w:jc w:val="center"/>
        <w:rPr>
          <w:rFonts w:ascii="Times New Roman" w:hAnsi="Times New Roman" w:cs="Times New Roman"/>
          <w:sz w:val="24"/>
          <w:szCs w:val="24"/>
          <w:lang w:val="en-US"/>
        </w:rPr>
      </w:pPr>
    </w:p>
    <w:p w14:paraId="5E4F2B4C" w14:textId="77777777" w:rsidR="00CB5BF4" w:rsidRPr="00D31FAF" w:rsidRDefault="00CB5BF4" w:rsidP="00123E29">
      <w:pPr>
        <w:spacing w:after="0" w:line="480" w:lineRule="auto"/>
        <w:ind w:firstLine="624"/>
        <w:jc w:val="center"/>
        <w:rPr>
          <w:rFonts w:ascii="Times New Roman" w:hAnsi="Times New Roman" w:cs="Times New Roman"/>
          <w:sz w:val="24"/>
          <w:szCs w:val="24"/>
          <w:lang w:val="en-US"/>
        </w:rPr>
      </w:pPr>
    </w:p>
    <w:p w14:paraId="1E3CDE53" w14:textId="77777777" w:rsidR="00CB5BF4" w:rsidRPr="00D31FAF" w:rsidRDefault="00CB5BF4" w:rsidP="00123E29">
      <w:pPr>
        <w:spacing w:after="0" w:line="480" w:lineRule="auto"/>
        <w:ind w:firstLine="624"/>
        <w:jc w:val="center"/>
        <w:rPr>
          <w:rFonts w:ascii="Times New Roman" w:hAnsi="Times New Roman" w:cs="Times New Roman"/>
          <w:sz w:val="24"/>
          <w:szCs w:val="24"/>
          <w:lang w:val="en-US"/>
        </w:rPr>
      </w:pPr>
    </w:p>
    <w:p w14:paraId="2029D638" w14:textId="77777777" w:rsidR="00CB5BF4" w:rsidRPr="00D31FAF" w:rsidRDefault="00CB5BF4" w:rsidP="00123E29">
      <w:pPr>
        <w:spacing w:after="0" w:line="480" w:lineRule="auto"/>
        <w:ind w:firstLine="624"/>
        <w:jc w:val="center"/>
        <w:rPr>
          <w:rFonts w:ascii="Times New Roman" w:hAnsi="Times New Roman" w:cs="Times New Roman"/>
          <w:sz w:val="24"/>
          <w:szCs w:val="24"/>
          <w:lang w:val="en-US"/>
        </w:rPr>
      </w:pPr>
    </w:p>
    <w:p w14:paraId="000BE170" w14:textId="77777777" w:rsidR="00CB5BF4" w:rsidRPr="00D31FAF" w:rsidRDefault="00C45ACB" w:rsidP="00123E29">
      <w:pPr>
        <w:spacing w:after="0" w:line="480" w:lineRule="auto"/>
        <w:ind w:firstLine="624"/>
        <w:jc w:val="center"/>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Use of Stimulants in </w:t>
      </w:r>
      <w:r w:rsidR="00D31FAF" w:rsidRPr="00D31FAF">
        <w:rPr>
          <w:rFonts w:ascii="Times New Roman" w:hAnsi="Times New Roman" w:cs="Times New Roman"/>
          <w:sz w:val="24"/>
          <w:szCs w:val="24"/>
          <w:shd w:val="clear" w:color="auto" w:fill="FFFFFF"/>
          <w:lang w:val="en-US"/>
        </w:rPr>
        <w:t>Attention Deficit Hyperactivity Disorder</w:t>
      </w:r>
    </w:p>
    <w:p w14:paraId="62D436EA" w14:textId="77777777" w:rsidR="00CB5BF4" w:rsidRPr="00D31FAF" w:rsidRDefault="009147D7" w:rsidP="00123E29">
      <w:pPr>
        <w:spacing w:after="0" w:line="480" w:lineRule="auto"/>
        <w:ind w:firstLine="624"/>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Abigael</w:t>
      </w:r>
      <w:proofErr w:type="spellEnd"/>
      <w:r>
        <w:rPr>
          <w:rFonts w:ascii="Times New Roman" w:hAnsi="Times New Roman" w:cs="Times New Roman"/>
          <w:sz w:val="24"/>
          <w:szCs w:val="24"/>
          <w:lang w:val="en-US"/>
        </w:rPr>
        <w:t xml:space="preserve"> Lamothe</w:t>
      </w:r>
    </w:p>
    <w:p w14:paraId="024B95D1" w14:textId="77777777" w:rsidR="00CB5BF4" w:rsidRPr="00D31FAF" w:rsidRDefault="009147D7" w:rsidP="00123E29">
      <w:pPr>
        <w:spacing w:after="0" w:line="480" w:lineRule="auto"/>
        <w:ind w:firstLine="624"/>
        <w:jc w:val="center"/>
        <w:rPr>
          <w:rFonts w:ascii="Times New Roman" w:hAnsi="Times New Roman" w:cs="Times New Roman"/>
          <w:sz w:val="24"/>
          <w:szCs w:val="24"/>
          <w:lang w:val="en-US"/>
        </w:rPr>
      </w:pPr>
      <w:r>
        <w:rPr>
          <w:rFonts w:ascii="Times New Roman" w:hAnsi="Times New Roman" w:cs="Times New Roman"/>
          <w:sz w:val="24"/>
          <w:szCs w:val="24"/>
          <w:lang w:val="en-US"/>
        </w:rPr>
        <w:t>City College of New York</w:t>
      </w:r>
      <w:bookmarkStart w:id="0" w:name="_GoBack"/>
      <w:bookmarkEnd w:id="0"/>
    </w:p>
    <w:p w14:paraId="28BF15C5" w14:textId="77777777" w:rsidR="00CB5BF4" w:rsidRPr="00D31FAF" w:rsidRDefault="00CB5BF4" w:rsidP="00123E29">
      <w:pPr>
        <w:spacing w:after="0" w:line="480" w:lineRule="auto"/>
        <w:ind w:firstLine="624"/>
        <w:rPr>
          <w:rFonts w:ascii="Times New Roman" w:hAnsi="Times New Roman" w:cs="Times New Roman"/>
          <w:sz w:val="24"/>
          <w:szCs w:val="24"/>
          <w:lang w:val="en-US"/>
        </w:rPr>
      </w:pPr>
      <w:r w:rsidRPr="00D31FAF">
        <w:rPr>
          <w:rFonts w:ascii="Times New Roman" w:hAnsi="Times New Roman" w:cs="Times New Roman"/>
          <w:sz w:val="24"/>
          <w:szCs w:val="24"/>
          <w:lang w:val="en-US"/>
        </w:rPr>
        <w:br w:type="page"/>
      </w:r>
    </w:p>
    <w:p w14:paraId="45B2EBCD" w14:textId="77777777" w:rsidR="00D31FAF" w:rsidRPr="00D31FAF" w:rsidRDefault="00E1626E" w:rsidP="00123E29">
      <w:pPr>
        <w:spacing w:after="0" w:line="480" w:lineRule="auto"/>
        <w:ind w:firstLine="624"/>
        <w:jc w:val="center"/>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lastRenderedPageBreak/>
        <w:t xml:space="preserve">Use of Stimulants in </w:t>
      </w:r>
      <w:r w:rsidR="00D31FAF" w:rsidRPr="00D31FAF">
        <w:rPr>
          <w:rFonts w:ascii="Times New Roman" w:hAnsi="Times New Roman" w:cs="Times New Roman"/>
          <w:sz w:val="24"/>
          <w:szCs w:val="24"/>
          <w:shd w:val="clear" w:color="auto" w:fill="FFFFFF"/>
          <w:lang w:val="en-US"/>
        </w:rPr>
        <w:t>Attention Deficit Hyperactivity Disorder</w:t>
      </w:r>
    </w:p>
    <w:p w14:paraId="7C0D0204" w14:textId="77777777" w:rsidR="00B674CE" w:rsidRDefault="00930A46" w:rsidP="00123E29">
      <w:pPr>
        <w:spacing w:after="0" w:line="480" w:lineRule="auto"/>
        <w:ind w:firstLine="624"/>
        <w:rPr>
          <w:rFonts w:ascii="Times New Roman" w:hAnsi="Times New Roman" w:cs="Times New Roman"/>
          <w:sz w:val="24"/>
          <w:szCs w:val="24"/>
          <w:lang w:val="en-US"/>
        </w:rPr>
      </w:pPr>
      <w:r>
        <w:rPr>
          <w:rFonts w:ascii="Times New Roman" w:hAnsi="Times New Roman" w:cs="Times New Roman"/>
          <w:sz w:val="24"/>
          <w:szCs w:val="24"/>
          <w:lang w:val="en-US"/>
        </w:rPr>
        <w:t>A</w:t>
      </w:r>
      <w:r w:rsidR="006A0C85">
        <w:rPr>
          <w:rFonts w:ascii="Times New Roman" w:hAnsi="Times New Roman" w:cs="Times New Roman"/>
          <w:sz w:val="24"/>
          <w:szCs w:val="24"/>
          <w:lang w:val="en-US"/>
        </w:rPr>
        <w:t>ttention-deficit/hyperactivity disorder</w:t>
      </w:r>
      <w:r>
        <w:rPr>
          <w:rFonts w:ascii="Times New Roman" w:hAnsi="Times New Roman" w:cs="Times New Roman"/>
          <w:sz w:val="24"/>
          <w:szCs w:val="24"/>
          <w:lang w:val="en-US"/>
        </w:rPr>
        <w:t xml:space="preserve"> becomes more and more widespread nowadays. This disorder implies that an individual suffers from multiple symptoms of inattention, hyperactivity, and impulsivity. The symptoms of inattention include overlooking or missing different details, having problems in remaining attentive to different activities, being unable to organize tasks, losing things, and forgetting about daily activities; hyperactivity and impulsivity stipulate that an individual squirms in his/her seat, dashes around, talks permanently, interrupts other people, and has no ability to wait for his/her turn.</w:t>
      </w:r>
      <w:r w:rsidR="00F651DB">
        <w:rPr>
          <w:rFonts w:ascii="Times New Roman" w:hAnsi="Times New Roman" w:cs="Times New Roman"/>
          <w:sz w:val="24"/>
          <w:szCs w:val="24"/>
          <w:lang w:val="en-US"/>
        </w:rPr>
        <w:t xml:space="preserve"> Professionals use stimulant and nonstimulant medications and therapeutic treatments of attention-deficit/hyperactivity disorder</w:t>
      </w:r>
      <w:r w:rsidR="009F2B13">
        <w:rPr>
          <w:rFonts w:ascii="Times New Roman" w:hAnsi="Times New Roman" w:cs="Times New Roman"/>
          <w:sz w:val="24"/>
          <w:szCs w:val="24"/>
          <w:lang w:val="en-US"/>
        </w:rPr>
        <w:t xml:space="preserve">. The central nervous system stimulants </w:t>
      </w:r>
      <w:r w:rsidR="005725B8">
        <w:rPr>
          <w:rFonts w:ascii="Times New Roman" w:hAnsi="Times New Roman" w:cs="Times New Roman"/>
          <w:sz w:val="24"/>
          <w:szCs w:val="24"/>
          <w:lang w:val="en-US"/>
        </w:rPr>
        <w:t xml:space="preserve">promote the increase of </w:t>
      </w:r>
      <w:r w:rsidR="00982471">
        <w:rPr>
          <w:rFonts w:ascii="Times New Roman" w:hAnsi="Times New Roman" w:cs="Times New Roman"/>
          <w:sz w:val="24"/>
          <w:szCs w:val="24"/>
          <w:lang w:val="en-US"/>
        </w:rPr>
        <w:t xml:space="preserve">chemicals, namely norepinephrine and dopamine, in brain. The producers of various stimulants, including methylphenidate, </w:t>
      </w:r>
      <w:proofErr w:type="spellStart"/>
      <w:r w:rsidR="00982471">
        <w:rPr>
          <w:rFonts w:ascii="Times New Roman" w:hAnsi="Times New Roman" w:cs="Times New Roman"/>
          <w:sz w:val="24"/>
          <w:szCs w:val="24"/>
          <w:lang w:val="en-US"/>
        </w:rPr>
        <w:t>dexamfetamine</w:t>
      </w:r>
      <w:proofErr w:type="spellEnd"/>
      <w:r w:rsidR="00982471">
        <w:rPr>
          <w:rFonts w:ascii="Times New Roman" w:hAnsi="Times New Roman" w:cs="Times New Roman"/>
          <w:sz w:val="24"/>
          <w:szCs w:val="24"/>
          <w:lang w:val="en-US"/>
        </w:rPr>
        <w:t xml:space="preserve">, and </w:t>
      </w:r>
      <w:proofErr w:type="spellStart"/>
      <w:r w:rsidR="00982471">
        <w:rPr>
          <w:rFonts w:ascii="Times New Roman" w:hAnsi="Times New Roman" w:cs="Times New Roman"/>
          <w:sz w:val="24"/>
          <w:szCs w:val="24"/>
          <w:lang w:val="en-US"/>
        </w:rPr>
        <w:t>lisdexamfetamine</w:t>
      </w:r>
      <w:proofErr w:type="spellEnd"/>
      <w:r w:rsidR="00982471">
        <w:rPr>
          <w:rFonts w:ascii="Times New Roman" w:hAnsi="Times New Roman" w:cs="Times New Roman"/>
          <w:sz w:val="24"/>
          <w:szCs w:val="24"/>
          <w:lang w:val="en-US"/>
        </w:rPr>
        <w:t xml:space="preserve">, assert that these medications lead to the improvement of concentration of people and help individuals in focusing better on their objectives and tasks. Although the use of stimulants may have a positive impact on conditions of people, side effects of their usage, namely headaches, troubles in sleeping, problems with stomach, irritability, loss of weight, hallucinations, increase in blood pressure, allergic reaction, and attempts to suicide, outweigh their </w:t>
      </w:r>
      <w:r w:rsidR="00B674CE">
        <w:rPr>
          <w:rFonts w:ascii="Times New Roman" w:hAnsi="Times New Roman" w:cs="Times New Roman"/>
          <w:sz w:val="24"/>
          <w:szCs w:val="24"/>
          <w:lang w:val="en-US"/>
        </w:rPr>
        <w:t xml:space="preserve">benefits, that is why professionals should take into account adverse effects of stimulants on human health and practice therapeutic treatment of attention-deficit/hyperactivity disorder. </w:t>
      </w:r>
    </w:p>
    <w:p w14:paraId="1A135EE6" w14:textId="77777777" w:rsidR="009902F8" w:rsidRDefault="00F751E5" w:rsidP="00123E29">
      <w:pPr>
        <w:spacing w:after="0" w:line="480" w:lineRule="auto"/>
        <w:ind w:firstLine="624"/>
        <w:rPr>
          <w:rFonts w:ascii="Times New Roman" w:hAnsi="Times New Roman" w:cs="Times New Roman"/>
          <w:sz w:val="24"/>
          <w:szCs w:val="24"/>
          <w:lang w:val="en-US"/>
        </w:rPr>
      </w:pPr>
      <w:r>
        <w:rPr>
          <w:rFonts w:ascii="Times New Roman" w:hAnsi="Times New Roman" w:cs="Times New Roman"/>
          <w:sz w:val="24"/>
          <w:szCs w:val="24"/>
          <w:lang w:val="en-US"/>
        </w:rPr>
        <w:t xml:space="preserve">The use of stimulants in treatment of attention-deficit/hyperactivity disorder does not lose its relevance today. The three main medications, used to make lives of people more comfortable and better, are methylphenidate, </w:t>
      </w:r>
      <w:proofErr w:type="spellStart"/>
      <w:r>
        <w:rPr>
          <w:rFonts w:ascii="Times New Roman" w:hAnsi="Times New Roman" w:cs="Times New Roman"/>
          <w:sz w:val="24"/>
          <w:szCs w:val="24"/>
          <w:lang w:val="en-US"/>
        </w:rPr>
        <w:t>dexamfetamine</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lisdexamfetamine</w:t>
      </w:r>
      <w:proofErr w:type="spellEnd"/>
      <w:r>
        <w:rPr>
          <w:rFonts w:ascii="Times New Roman" w:hAnsi="Times New Roman" w:cs="Times New Roman"/>
          <w:sz w:val="24"/>
          <w:szCs w:val="24"/>
          <w:lang w:val="en-US"/>
        </w:rPr>
        <w:t xml:space="preserve">. The producers of each of these means try to persuade a lot of people that these products will help individuals in overcoming symptoms of attention-deficit/hyperactivity disorder and get rid of </w:t>
      </w:r>
      <w:r>
        <w:rPr>
          <w:rFonts w:ascii="Times New Roman" w:hAnsi="Times New Roman" w:cs="Times New Roman"/>
          <w:sz w:val="24"/>
          <w:szCs w:val="24"/>
          <w:lang w:val="en-US"/>
        </w:rPr>
        <w:lastRenderedPageBreak/>
        <w:t>disorder quickly and without problems. For instance, the use of methylphenidate may result in significant decrease in hyperactivity and impulsivity, having a positive impact on communication of an individual with other people, surrounding him/her, and foster more effective self-regulation.</w:t>
      </w:r>
      <w:r w:rsidR="00A7552D">
        <w:rPr>
          <w:rFonts w:ascii="Times New Roman" w:hAnsi="Times New Roman" w:cs="Times New Roman"/>
          <w:sz w:val="24"/>
          <w:szCs w:val="24"/>
          <w:lang w:val="en-US"/>
        </w:rPr>
        <w:t xml:space="preserve"> Furthermore, </w:t>
      </w:r>
      <w:proofErr w:type="spellStart"/>
      <w:r w:rsidR="00A7552D">
        <w:rPr>
          <w:rFonts w:ascii="Times New Roman" w:hAnsi="Times New Roman" w:cs="Times New Roman"/>
          <w:sz w:val="24"/>
          <w:szCs w:val="24"/>
          <w:lang w:val="en-US"/>
        </w:rPr>
        <w:t>dexamfetamine</w:t>
      </w:r>
      <w:proofErr w:type="spellEnd"/>
      <w:r w:rsidR="00A7552D">
        <w:rPr>
          <w:rFonts w:ascii="Times New Roman" w:hAnsi="Times New Roman" w:cs="Times New Roman"/>
          <w:sz w:val="24"/>
          <w:szCs w:val="24"/>
          <w:lang w:val="en-US"/>
        </w:rPr>
        <w:t xml:space="preserve"> helps people to increase their self-confidence and their ability to socialize with other individuals.</w:t>
      </w:r>
      <w:r>
        <w:rPr>
          <w:rFonts w:ascii="Times New Roman" w:hAnsi="Times New Roman" w:cs="Times New Roman"/>
          <w:sz w:val="24"/>
          <w:szCs w:val="24"/>
          <w:lang w:val="en-US"/>
        </w:rPr>
        <w:t xml:space="preserve"> However, they do not draw the attention </w:t>
      </w:r>
      <w:r w:rsidR="00A7552D">
        <w:rPr>
          <w:rFonts w:ascii="Times New Roman" w:hAnsi="Times New Roman" w:cs="Times New Roman"/>
          <w:sz w:val="24"/>
          <w:szCs w:val="24"/>
          <w:lang w:val="en-US"/>
        </w:rPr>
        <w:t xml:space="preserve">of customers to a wide variety of side effects of these medications. </w:t>
      </w:r>
    </w:p>
    <w:p w14:paraId="742C5260" w14:textId="77777777" w:rsidR="009902F8" w:rsidRDefault="00A7552D" w:rsidP="00123E29">
      <w:pPr>
        <w:spacing w:after="0" w:line="480" w:lineRule="auto"/>
        <w:ind w:firstLine="624"/>
        <w:rPr>
          <w:rFonts w:ascii="Times New Roman" w:hAnsi="Times New Roman" w:cs="Times New Roman"/>
          <w:sz w:val="24"/>
          <w:szCs w:val="24"/>
          <w:lang w:val="en-US"/>
        </w:rPr>
      </w:pPr>
      <w:r>
        <w:rPr>
          <w:rFonts w:ascii="Times New Roman" w:hAnsi="Times New Roman" w:cs="Times New Roman"/>
          <w:sz w:val="24"/>
          <w:szCs w:val="24"/>
          <w:lang w:val="en-US"/>
        </w:rPr>
        <w:t>The analysis of adverse effects of stimulants may help people to define whether they should use them in their everyday life or not. Methylphenidate has a lot of common and serious side effects, changing lives of many people and deteriorating conditions of t</w:t>
      </w:r>
      <w:r w:rsidR="00C45ACB">
        <w:rPr>
          <w:rFonts w:ascii="Times New Roman" w:hAnsi="Times New Roman" w:cs="Times New Roman"/>
          <w:sz w:val="24"/>
          <w:szCs w:val="24"/>
          <w:lang w:val="en-US"/>
        </w:rPr>
        <w:t>heir physical and mental health. Many children, using this stimulant, experience allergic reaction of their organisms to methylphenidate, manifested in hives, swelling of their faces, tongue, or lips, or even difficulties in breathing. The medication may affect growth, decreasing its speed. Other common side effects individuals face include decrease in appetite, frequent headaches, high level of nervousness, troubles in sleeping, nausea, and problems with stomach</w:t>
      </w:r>
      <w:r w:rsidR="00362DF0">
        <w:rPr>
          <w:rFonts w:ascii="Times New Roman" w:hAnsi="Times New Roman" w:cs="Times New Roman"/>
          <w:sz w:val="24"/>
          <w:szCs w:val="24"/>
          <w:lang w:val="en-US"/>
        </w:rPr>
        <w:t xml:space="preserve"> (</w:t>
      </w:r>
      <w:proofErr w:type="spellStart"/>
      <w:r w:rsidR="00362DF0" w:rsidRPr="00AB06C9">
        <w:rPr>
          <w:rFonts w:ascii="Times New Roman" w:hAnsi="Times New Roman" w:cs="Times New Roman"/>
          <w:sz w:val="24"/>
          <w:szCs w:val="24"/>
          <w:shd w:val="clear" w:color="auto" w:fill="FFFFFF"/>
          <w:lang w:val="en-US"/>
        </w:rPr>
        <w:t>Desantis</w:t>
      </w:r>
      <w:proofErr w:type="spellEnd"/>
      <w:r w:rsidR="00362DF0" w:rsidRPr="00AB06C9">
        <w:rPr>
          <w:rFonts w:ascii="Times New Roman" w:hAnsi="Times New Roman" w:cs="Times New Roman"/>
          <w:sz w:val="24"/>
          <w:szCs w:val="24"/>
          <w:shd w:val="clear" w:color="auto" w:fill="FFFFFF"/>
          <w:lang w:val="en-US"/>
        </w:rPr>
        <w:t xml:space="preserve">, </w:t>
      </w:r>
      <w:r w:rsidR="00362DF0">
        <w:rPr>
          <w:rFonts w:ascii="Times New Roman" w:hAnsi="Times New Roman" w:cs="Times New Roman"/>
          <w:sz w:val="24"/>
          <w:szCs w:val="24"/>
          <w:shd w:val="clear" w:color="auto" w:fill="FFFFFF"/>
          <w:lang w:val="en-US"/>
        </w:rPr>
        <w:t xml:space="preserve">Webb, </w:t>
      </w:r>
      <w:r w:rsidR="00362DF0" w:rsidRPr="00AB06C9">
        <w:rPr>
          <w:rFonts w:ascii="Times New Roman" w:hAnsi="Times New Roman" w:cs="Times New Roman"/>
          <w:sz w:val="24"/>
          <w:szCs w:val="24"/>
          <w:shd w:val="clear" w:color="auto" w:fill="FFFFFF"/>
          <w:lang w:val="en-US"/>
        </w:rPr>
        <w:t xml:space="preserve">&amp; </w:t>
      </w:r>
      <w:proofErr w:type="spellStart"/>
      <w:r w:rsidR="00362DF0" w:rsidRPr="00AB06C9">
        <w:rPr>
          <w:rFonts w:ascii="Times New Roman" w:hAnsi="Times New Roman" w:cs="Times New Roman"/>
          <w:sz w:val="24"/>
          <w:szCs w:val="24"/>
          <w:shd w:val="clear" w:color="auto" w:fill="FFFFFF"/>
          <w:lang w:val="en-US"/>
        </w:rPr>
        <w:t>Noar</w:t>
      </w:r>
      <w:proofErr w:type="spellEnd"/>
      <w:r w:rsidR="00362DF0">
        <w:rPr>
          <w:rFonts w:ascii="Times New Roman" w:hAnsi="Times New Roman" w:cs="Times New Roman"/>
          <w:sz w:val="24"/>
          <w:szCs w:val="24"/>
          <w:shd w:val="clear" w:color="auto" w:fill="FFFFFF"/>
          <w:lang w:val="en-US"/>
        </w:rPr>
        <w:t>, 2008</w:t>
      </w:r>
      <w:r w:rsidR="00362DF0">
        <w:rPr>
          <w:rFonts w:ascii="Times New Roman" w:hAnsi="Times New Roman" w:cs="Times New Roman"/>
          <w:sz w:val="24"/>
          <w:szCs w:val="24"/>
          <w:lang w:val="en-US"/>
        </w:rPr>
        <w:t>)</w:t>
      </w:r>
      <w:r w:rsidR="00C45ACB">
        <w:rPr>
          <w:rFonts w:ascii="Times New Roman" w:hAnsi="Times New Roman" w:cs="Times New Roman"/>
          <w:sz w:val="24"/>
          <w:szCs w:val="24"/>
          <w:lang w:val="en-US"/>
        </w:rPr>
        <w:t>. However, adverse effects of methylphenidate are not limited to these common symptoms because the use of stimulant may cause more serious health problems. For instance, individuals experience numerous heart problems, feeling pain in chest, jaw, and arms, experiencing increase in blood pressure and rate of heart, as well as shortness of their breath.</w:t>
      </w:r>
      <w:r w:rsidR="009902F8">
        <w:rPr>
          <w:rFonts w:ascii="Times New Roman" w:hAnsi="Times New Roman" w:cs="Times New Roman"/>
          <w:sz w:val="24"/>
          <w:szCs w:val="24"/>
          <w:lang w:val="en-US"/>
        </w:rPr>
        <w:t xml:space="preserve"> The use of methylphenidate</w:t>
      </w:r>
      <w:r w:rsidR="00C45ACB">
        <w:rPr>
          <w:rFonts w:ascii="Times New Roman" w:hAnsi="Times New Roman" w:cs="Times New Roman"/>
          <w:sz w:val="24"/>
          <w:szCs w:val="24"/>
          <w:lang w:val="en-US"/>
        </w:rPr>
        <w:t xml:space="preserve"> </w:t>
      </w:r>
      <w:r w:rsidR="009902F8">
        <w:rPr>
          <w:rFonts w:ascii="Times New Roman" w:hAnsi="Times New Roman" w:cs="Times New Roman"/>
          <w:sz w:val="24"/>
          <w:szCs w:val="24"/>
          <w:lang w:val="en-US"/>
        </w:rPr>
        <w:t>may also lead to stroke, causing weakness in a particular part of human body and making speech of a person slurred. In addition, people, using methylphenidate for a long period, suffer from mental health problems, possessing excessive energy, having feelings of power and numerous racing thoughts, expressing hostility and aggression to other people, having hallucinations, feeling suspicious and overexcited</w:t>
      </w:r>
      <w:r w:rsidR="00362DF0">
        <w:rPr>
          <w:rFonts w:ascii="Times New Roman" w:hAnsi="Times New Roman" w:cs="Times New Roman"/>
          <w:sz w:val="24"/>
          <w:szCs w:val="24"/>
          <w:lang w:val="en-US"/>
        </w:rPr>
        <w:t xml:space="preserve"> (</w:t>
      </w:r>
      <w:proofErr w:type="spellStart"/>
      <w:r w:rsidR="00362DF0" w:rsidRPr="00AB06C9">
        <w:rPr>
          <w:rFonts w:ascii="Times New Roman" w:hAnsi="Times New Roman" w:cs="Times New Roman"/>
          <w:sz w:val="24"/>
          <w:szCs w:val="24"/>
          <w:shd w:val="clear" w:color="auto" w:fill="FFFFFF"/>
          <w:lang w:val="en-US"/>
        </w:rPr>
        <w:t>Safren</w:t>
      </w:r>
      <w:proofErr w:type="spellEnd"/>
      <w:r w:rsidR="00362DF0" w:rsidRPr="00AB06C9">
        <w:rPr>
          <w:rFonts w:ascii="Times New Roman" w:hAnsi="Times New Roman" w:cs="Times New Roman"/>
          <w:sz w:val="24"/>
          <w:szCs w:val="24"/>
          <w:shd w:val="clear" w:color="auto" w:fill="FFFFFF"/>
          <w:lang w:val="en-US"/>
        </w:rPr>
        <w:t xml:space="preserve">, </w:t>
      </w:r>
      <w:proofErr w:type="spellStart"/>
      <w:r w:rsidR="00362DF0">
        <w:rPr>
          <w:rFonts w:ascii="Times New Roman" w:hAnsi="Times New Roman" w:cs="Times New Roman"/>
          <w:sz w:val="24"/>
          <w:szCs w:val="24"/>
          <w:shd w:val="clear" w:color="auto" w:fill="FFFFFF"/>
          <w:lang w:val="en-US"/>
        </w:rPr>
        <w:t>Sprich</w:t>
      </w:r>
      <w:proofErr w:type="spellEnd"/>
      <w:r w:rsidR="00362DF0">
        <w:rPr>
          <w:rFonts w:ascii="Times New Roman" w:hAnsi="Times New Roman" w:cs="Times New Roman"/>
          <w:sz w:val="24"/>
          <w:szCs w:val="24"/>
          <w:shd w:val="clear" w:color="auto" w:fill="FFFFFF"/>
          <w:lang w:val="en-US"/>
        </w:rPr>
        <w:t xml:space="preserve">, </w:t>
      </w:r>
      <w:r w:rsidR="00362DF0" w:rsidRPr="00AB06C9">
        <w:rPr>
          <w:rFonts w:ascii="Times New Roman" w:hAnsi="Times New Roman" w:cs="Times New Roman"/>
          <w:sz w:val="24"/>
          <w:szCs w:val="24"/>
          <w:shd w:val="clear" w:color="auto" w:fill="FFFFFF"/>
          <w:lang w:val="en-US"/>
        </w:rPr>
        <w:t xml:space="preserve">Cooper-Vince, </w:t>
      </w:r>
      <w:proofErr w:type="spellStart"/>
      <w:r w:rsidR="00362DF0" w:rsidRPr="00AB06C9">
        <w:rPr>
          <w:rFonts w:ascii="Times New Roman" w:hAnsi="Times New Roman" w:cs="Times New Roman"/>
          <w:sz w:val="24"/>
          <w:szCs w:val="24"/>
          <w:shd w:val="clear" w:color="auto" w:fill="FFFFFF"/>
          <w:lang w:val="en-US"/>
        </w:rPr>
        <w:t>Knouse</w:t>
      </w:r>
      <w:proofErr w:type="spellEnd"/>
      <w:r w:rsidR="00362DF0" w:rsidRPr="00AB06C9">
        <w:rPr>
          <w:rFonts w:ascii="Times New Roman" w:hAnsi="Times New Roman" w:cs="Times New Roman"/>
          <w:sz w:val="24"/>
          <w:szCs w:val="24"/>
          <w:shd w:val="clear" w:color="auto" w:fill="FFFFFF"/>
          <w:lang w:val="en-US"/>
        </w:rPr>
        <w:t xml:space="preserve">, &amp; Lerner, </w:t>
      </w:r>
      <w:r w:rsidR="00362DF0">
        <w:rPr>
          <w:rFonts w:ascii="Times New Roman" w:hAnsi="Times New Roman" w:cs="Times New Roman"/>
          <w:sz w:val="24"/>
          <w:szCs w:val="24"/>
          <w:shd w:val="clear" w:color="auto" w:fill="FFFFFF"/>
          <w:lang w:val="en-US"/>
        </w:rPr>
        <w:t>2009</w:t>
      </w:r>
      <w:r w:rsidR="00362DF0">
        <w:rPr>
          <w:rFonts w:ascii="Times New Roman" w:hAnsi="Times New Roman" w:cs="Times New Roman"/>
          <w:sz w:val="24"/>
          <w:szCs w:val="24"/>
          <w:lang w:val="en-US"/>
        </w:rPr>
        <w:t>)</w:t>
      </w:r>
      <w:r w:rsidR="009902F8">
        <w:rPr>
          <w:rFonts w:ascii="Times New Roman" w:hAnsi="Times New Roman" w:cs="Times New Roman"/>
          <w:sz w:val="24"/>
          <w:szCs w:val="24"/>
          <w:lang w:val="en-US"/>
        </w:rPr>
        <w:t xml:space="preserve">. The frequent usage of methylphenidate results in eyesight changes and problems with circulation, </w:t>
      </w:r>
      <w:r w:rsidR="009902F8">
        <w:rPr>
          <w:rFonts w:ascii="Times New Roman" w:hAnsi="Times New Roman" w:cs="Times New Roman"/>
          <w:sz w:val="24"/>
          <w:szCs w:val="24"/>
          <w:lang w:val="en-US"/>
        </w:rPr>
        <w:lastRenderedPageBreak/>
        <w:t>that is why people become sensitive to changes in temperature, feel pain and numbness, and experience skin color changes. Furthermore, patients report priapism, implying prolonged and painful erections, because of the use of methylphenidate.</w:t>
      </w:r>
    </w:p>
    <w:p w14:paraId="63612F40" w14:textId="77777777" w:rsidR="004B7139" w:rsidRDefault="009902F8" w:rsidP="00123E29">
      <w:pPr>
        <w:spacing w:after="0" w:line="480" w:lineRule="auto"/>
        <w:ind w:firstLine="624"/>
        <w:rPr>
          <w:rFonts w:ascii="Times New Roman" w:hAnsi="Times New Roman" w:cs="Times New Roman"/>
          <w:sz w:val="24"/>
          <w:szCs w:val="24"/>
          <w:lang w:val="en-US"/>
        </w:rPr>
      </w:pPr>
      <w:r>
        <w:rPr>
          <w:rFonts w:ascii="Times New Roman" w:hAnsi="Times New Roman" w:cs="Times New Roman"/>
          <w:sz w:val="24"/>
          <w:szCs w:val="24"/>
          <w:lang w:val="en-US"/>
        </w:rPr>
        <w:t>Another stimulant, used to treat attention-deficit/</w:t>
      </w:r>
      <w:r w:rsidR="00E04835">
        <w:rPr>
          <w:rFonts w:ascii="Times New Roman" w:hAnsi="Times New Roman" w:cs="Times New Roman"/>
          <w:sz w:val="24"/>
          <w:szCs w:val="24"/>
          <w:lang w:val="en-US"/>
        </w:rPr>
        <w:t>hyperactivity disorder, is dextroamphetamine. Patients, suffering from disorder and consuming dextroamphetamine, report experiencing difficulties in sleeping, headaches, restlessness, shaking of various parts of bodies, stomach problems, for example, diarrhea and constipation, loss of weight and appetite, and changes in sex ability and drive. The overwhelming majority of people, using dextroamphetamine, face these side effects, regarding them as common ones. However, frequent application of dextroamphetamine causes fast beat of heart, pain in chest, speech difficulties, dizziness, breath shortness, excessive fatigue, and fainting. Moreover, individuals report seizures, changes in mood, paranoia and high level of suspiciousness. They also have hallucinations and extremely elevated mood, behaving aggressively and violently, experience verbal tics, hives, and abnormal movements</w:t>
      </w:r>
      <w:r w:rsidR="00362DF0">
        <w:rPr>
          <w:rFonts w:ascii="Times New Roman" w:hAnsi="Times New Roman" w:cs="Times New Roman"/>
          <w:sz w:val="24"/>
          <w:szCs w:val="24"/>
          <w:lang w:val="en-US"/>
        </w:rPr>
        <w:t xml:space="preserve"> (Levy, 2012)</w:t>
      </w:r>
      <w:r w:rsidR="00E04835">
        <w:rPr>
          <w:rFonts w:ascii="Times New Roman" w:hAnsi="Times New Roman" w:cs="Times New Roman"/>
          <w:sz w:val="24"/>
          <w:szCs w:val="24"/>
          <w:lang w:val="en-US"/>
        </w:rPr>
        <w:t xml:space="preserve">. In addition, the application of dextroamphetamine results in deterioration of vision or makes it blurred. </w:t>
      </w:r>
      <w:r w:rsidR="00526DBC">
        <w:rPr>
          <w:rFonts w:ascii="Times New Roman" w:hAnsi="Times New Roman" w:cs="Times New Roman"/>
          <w:sz w:val="24"/>
          <w:szCs w:val="24"/>
          <w:lang w:val="en-US"/>
        </w:rPr>
        <w:t xml:space="preserve">The third stimulant, applied for treatment of attention-deficit/hyperactivity disorder, is </w:t>
      </w:r>
      <w:proofErr w:type="spellStart"/>
      <w:r w:rsidR="00526DBC">
        <w:rPr>
          <w:rFonts w:ascii="Times New Roman" w:hAnsi="Times New Roman" w:cs="Times New Roman"/>
          <w:sz w:val="24"/>
          <w:szCs w:val="24"/>
          <w:lang w:val="en-US"/>
        </w:rPr>
        <w:t>lisdexamfetamine</w:t>
      </w:r>
      <w:proofErr w:type="spellEnd"/>
      <w:r w:rsidR="00526DBC">
        <w:rPr>
          <w:rFonts w:ascii="Times New Roman" w:hAnsi="Times New Roman" w:cs="Times New Roman"/>
          <w:sz w:val="24"/>
          <w:szCs w:val="24"/>
          <w:lang w:val="en-US"/>
        </w:rPr>
        <w:t xml:space="preserve">. Like other two stimulants, it may pose various threats to physical and mental health of patients. People, suffering from disorder and using </w:t>
      </w:r>
      <w:proofErr w:type="spellStart"/>
      <w:r w:rsidR="00526DBC">
        <w:rPr>
          <w:rFonts w:ascii="Times New Roman" w:hAnsi="Times New Roman" w:cs="Times New Roman"/>
          <w:sz w:val="24"/>
          <w:szCs w:val="24"/>
          <w:lang w:val="en-US"/>
        </w:rPr>
        <w:t>lisdexamfetamine</w:t>
      </w:r>
      <w:proofErr w:type="spellEnd"/>
      <w:r w:rsidR="00526DBC">
        <w:rPr>
          <w:rFonts w:ascii="Times New Roman" w:hAnsi="Times New Roman" w:cs="Times New Roman"/>
          <w:sz w:val="24"/>
          <w:szCs w:val="24"/>
          <w:lang w:val="en-US"/>
        </w:rPr>
        <w:t xml:space="preserve">, may lead to loss of weight and poor appetite, pain in stomach, dry mouth, vomiting and nausea, constipation and diarrhea. Furthermore, treatment of disorder with the use of </w:t>
      </w:r>
      <w:proofErr w:type="spellStart"/>
      <w:r w:rsidR="00526DBC">
        <w:rPr>
          <w:rFonts w:ascii="Times New Roman" w:hAnsi="Times New Roman" w:cs="Times New Roman"/>
          <w:sz w:val="24"/>
          <w:szCs w:val="24"/>
          <w:lang w:val="en-US"/>
        </w:rPr>
        <w:t>lisdexamfetamine</w:t>
      </w:r>
      <w:proofErr w:type="spellEnd"/>
      <w:r w:rsidR="00526DBC">
        <w:rPr>
          <w:rFonts w:ascii="Times New Roman" w:hAnsi="Times New Roman" w:cs="Times New Roman"/>
          <w:sz w:val="24"/>
          <w:szCs w:val="24"/>
          <w:lang w:val="en-US"/>
        </w:rPr>
        <w:t xml:space="preserve"> results in multiple vision problems, sweating, dizziness, and drowsiness. The level of irritability of patients may increase, making them feel jittery and hyperactivity. Suffering from symptoms of attention-deficit/hyperactivity disorder, people may experience </w:t>
      </w:r>
      <w:r w:rsidR="004B7139">
        <w:rPr>
          <w:rFonts w:ascii="Times New Roman" w:hAnsi="Times New Roman" w:cs="Times New Roman"/>
          <w:sz w:val="24"/>
          <w:szCs w:val="24"/>
          <w:lang w:val="en-US"/>
        </w:rPr>
        <w:t xml:space="preserve">itching, cough </w:t>
      </w:r>
      <w:r w:rsidR="00526DBC">
        <w:rPr>
          <w:rFonts w:ascii="Times New Roman" w:hAnsi="Times New Roman" w:cs="Times New Roman"/>
          <w:sz w:val="24"/>
          <w:szCs w:val="24"/>
          <w:lang w:val="en-US"/>
        </w:rPr>
        <w:t xml:space="preserve">and skin rash, increase in beat of heart, Tourette’s syndrome, and </w:t>
      </w:r>
      <w:r w:rsidR="004B7139">
        <w:rPr>
          <w:rFonts w:ascii="Times New Roman" w:hAnsi="Times New Roman" w:cs="Times New Roman"/>
          <w:sz w:val="24"/>
          <w:szCs w:val="24"/>
          <w:lang w:val="en-US"/>
        </w:rPr>
        <w:t xml:space="preserve">radical increase in blood pressure. Moreover, frequent usage of this stimulant may cause increase in </w:t>
      </w:r>
      <w:r w:rsidR="004B7139">
        <w:rPr>
          <w:rFonts w:ascii="Times New Roman" w:hAnsi="Times New Roman" w:cs="Times New Roman"/>
          <w:sz w:val="24"/>
          <w:szCs w:val="24"/>
          <w:lang w:val="en-US"/>
        </w:rPr>
        <w:lastRenderedPageBreak/>
        <w:t xml:space="preserve">menstrual cramps, loss of sexual drive and interest in sexual activity, problems feeling orgasms, and impotence. </w:t>
      </w:r>
    </w:p>
    <w:p w14:paraId="225E8630" w14:textId="77777777" w:rsidR="007A0CB4" w:rsidRDefault="004B7139" w:rsidP="00123E29">
      <w:pPr>
        <w:spacing w:after="0" w:line="480" w:lineRule="auto"/>
        <w:ind w:firstLine="624"/>
        <w:rPr>
          <w:rFonts w:ascii="Times New Roman" w:hAnsi="Times New Roman" w:cs="Times New Roman"/>
          <w:sz w:val="24"/>
          <w:szCs w:val="24"/>
          <w:lang w:val="en-US"/>
        </w:rPr>
      </w:pPr>
      <w:r>
        <w:rPr>
          <w:rFonts w:ascii="Times New Roman" w:hAnsi="Times New Roman" w:cs="Times New Roman"/>
          <w:sz w:val="24"/>
          <w:szCs w:val="24"/>
          <w:lang w:val="en-US"/>
        </w:rPr>
        <w:t xml:space="preserve">The analysis of positive and negative effects of use of stimulant medications indicates that side effects of methylphenidate, </w:t>
      </w:r>
      <w:proofErr w:type="spellStart"/>
      <w:r>
        <w:rPr>
          <w:rFonts w:ascii="Times New Roman" w:hAnsi="Times New Roman" w:cs="Times New Roman"/>
          <w:sz w:val="24"/>
          <w:szCs w:val="24"/>
          <w:lang w:val="en-US"/>
        </w:rPr>
        <w:t>dexamfetamine</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lisdexamfetamine</w:t>
      </w:r>
      <w:proofErr w:type="spellEnd"/>
      <w:r>
        <w:rPr>
          <w:rFonts w:ascii="Times New Roman" w:hAnsi="Times New Roman" w:cs="Times New Roman"/>
          <w:sz w:val="24"/>
          <w:szCs w:val="24"/>
          <w:lang w:val="en-US"/>
        </w:rPr>
        <w:t xml:space="preserve"> outweigh their positive impact on conditions of health of people, suffering from attention-deficit/hyperactivity </w:t>
      </w:r>
      <w:r w:rsidR="009E0271">
        <w:rPr>
          <w:rFonts w:ascii="Times New Roman" w:hAnsi="Times New Roman" w:cs="Times New Roman"/>
          <w:sz w:val="24"/>
          <w:szCs w:val="24"/>
          <w:lang w:val="en-US"/>
        </w:rPr>
        <w:t>disorder (Forema</w:t>
      </w:r>
      <w:r w:rsidR="00362DF0">
        <w:rPr>
          <w:rFonts w:ascii="Times New Roman" w:hAnsi="Times New Roman" w:cs="Times New Roman"/>
          <w:sz w:val="24"/>
          <w:szCs w:val="24"/>
          <w:lang w:val="en-US"/>
        </w:rPr>
        <w:t>n</w:t>
      </w:r>
      <w:r w:rsidR="009E0271">
        <w:rPr>
          <w:rFonts w:ascii="Times New Roman" w:hAnsi="Times New Roman" w:cs="Times New Roman"/>
          <w:sz w:val="24"/>
          <w:szCs w:val="24"/>
          <w:lang w:val="en-US"/>
        </w:rPr>
        <w:t>, 2018)</w:t>
      </w:r>
      <w:r>
        <w:rPr>
          <w:rFonts w:ascii="Times New Roman" w:hAnsi="Times New Roman" w:cs="Times New Roman"/>
          <w:sz w:val="24"/>
          <w:szCs w:val="24"/>
          <w:lang w:val="en-US"/>
        </w:rPr>
        <w:t>. This circumstance stipulates that health care professionals should reframe their attitude to the prescription of stimulants in their everyday practice</w:t>
      </w:r>
      <w:r w:rsidR="00C72471">
        <w:rPr>
          <w:rFonts w:ascii="Times New Roman" w:hAnsi="Times New Roman" w:cs="Times New Roman"/>
          <w:sz w:val="24"/>
          <w:szCs w:val="24"/>
          <w:lang w:val="en-US"/>
        </w:rPr>
        <w:t xml:space="preserve"> and become more attentive to medications they prescribe for children and adults, suffering from symptoms of disorder. Moreover, various therapeutic treatments of disorder may be an effective alternative of</w:t>
      </w:r>
      <w:r w:rsidR="00C72471" w:rsidRPr="00C72471">
        <w:rPr>
          <w:rFonts w:ascii="Times New Roman" w:hAnsi="Times New Roman" w:cs="Times New Roman"/>
          <w:sz w:val="24"/>
          <w:szCs w:val="24"/>
          <w:lang w:val="en-US"/>
        </w:rPr>
        <w:t xml:space="preserve"> </w:t>
      </w:r>
      <w:r w:rsidR="00C72471">
        <w:rPr>
          <w:rFonts w:ascii="Times New Roman" w:hAnsi="Times New Roman" w:cs="Times New Roman"/>
          <w:sz w:val="24"/>
          <w:szCs w:val="24"/>
          <w:lang w:val="en-US"/>
        </w:rPr>
        <w:t xml:space="preserve">stimulant medications. For example, the usage of techniques and methods of psychotherapy and behavior therapy may bring positive results and improve conditions of patients significantly. Psychotherapy may give an individual an impetus to share his/her feelings regarding living with disorder with a professional and learn how to adjust his/her behavior to various situations. Behavior therapy may help a person to analyze his/her behavior and </w:t>
      </w:r>
      <w:r w:rsidR="00BA515F">
        <w:rPr>
          <w:rFonts w:ascii="Times New Roman" w:hAnsi="Times New Roman" w:cs="Times New Roman"/>
          <w:sz w:val="24"/>
          <w:szCs w:val="24"/>
          <w:lang w:val="en-US"/>
        </w:rPr>
        <w:t>change it in accordance with instructions, given by professionals. Another measure, having a positive influence on conditions of people with disorder, is training of social skills. The specific technique</w:t>
      </w:r>
      <w:r w:rsidR="009E0271">
        <w:rPr>
          <w:rFonts w:ascii="Times New Roman" w:hAnsi="Times New Roman" w:cs="Times New Roman"/>
          <w:sz w:val="24"/>
          <w:szCs w:val="24"/>
          <w:lang w:val="en-US"/>
        </w:rPr>
        <w:t>s</w:t>
      </w:r>
      <w:r w:rsidR="00BA515F">
        <w:rPr>
          <w:rFonts w:ascii="Times New Roman" w:hAnsi="Times New Roman" w:cs="Times New Roman"/>
          <w:sz w:val="24"/>
          <w:szCs w:val="24"/>
          <w:lang w:val="en-US"/>
        </w:rPr>
        <w:t xml:space="preserve"> may help patients to interact with others in a more effective manner. Support groups may also promote the decrease in inattention, hyperactivity, and impulsivity. The activities in support groups allow people to build solid relationships and large networks of support. Since most individuals, suffering from attention-deficit/hyperactivity disorder, are children, many institutions and organizations develop programs of parenting skills training. These programs provide parents with tools for better management of behaviors of their children.</w:t>
      </w:r>
      <w:r w:rsidR="00BA515F">
        <w:rPr>
          <w:rFonts w:ascii="Times New Roman" w:hAnsi="Times New Roman" w:cs="Times New Roman"/>
          <w:sz w:val="24"/>
          <w:szCs w:val="24"/>
          <w:lang w:val="uk-UA"/>
        </w:rPr>
        <w:t xml:space="preserve"> </w:t>
      </w:r>
      <w:r w:rsidR="00BA515F">
        <w:rPr>
          <w:rFonts w:ascii="Times New Roman" w:hAnsi="Times New Roman" w:cs="Times New Roman"/>
          <w:sz w:val="24"/>
          <w:szCs w:val="24"/>
          <w:lang w:val="en-US"/>
        </w:rPr>
        <w:t xml:space="preserve">The list of these techniques and tools includes immediate rewards, timeouts, stress management methods, striving for success, and development of sense of togetherness. </w:t>
      </w:r>
    </w:p>
    <w:p w14:paraId="1F4EB469" w14:textId="77777777" w:rsidR="007A0CB4" w:rsidRDefault="007A0CB4" w:rsidP="00123E29">
      <w:pPr>
        <w:spacing w:after="0" w:line="480" w:lineRule="auto"/>
        <w:ind w:firstLine="624"/>
        <w:rPr>
          <w:rFonts w:ascii="Times New Roman" w:hAnsi="Times New Roman" w:cs="Times New Roman"/>
          <w:sz w:val="24"/>
          <w:szCs w:val="24"/>
          <w:lang w:val="en-US"/>
        </w:rPr>
      </w:pPr>
      <w:r>
        <w:rPr>
          <w:rFonts w:ascii="Times New Roman" w:hAnsi="Times New Roman" w:cs="Times New Roman"/>
          <w:sz w:val="24"/>
          <w:szCs w:val="24"/>
          <w:lang w:val="en-US"/>
        </w:rPr>
        <w:lastRenderedPageBreak/>
        <w:t>Nowadays more and more people all over the world experience multiple symptoms of attention-deficit/hyperactivity disorder. This disorder makes lives of individuals uncomfortable and unsuccessful, preventing them from focusing on particular tasks and objectives, making them inattentive to significant phenomena and processes, hyperactive, and impulsive. Suffering from disorder, people may overlook or miss numerous details, have problems in maintaining attention to important activities and no ability to organize tasks, lose valuable things and forget about their daily activities. These people may have problems with impulsivity and hyperactivity, being unable to stop talking and waiting for their turn, interrupting people, surrounding them, and disturbing their relatives, friends, and colleagues. These problems force individuals to search for appropriate ways to trea</w:t>
      </w:r>
      <w:r w:rsidR="0012180A">
        <w:rPr>
          <w:rFonts w:ascii="Times New Roman" w:hAnsi="Times New Roman" w:cs="Times New Roman"/>
          <w:sz w:val="24"/>
          <w:szCs w:val="24"/>
          <w:lang w:val="en-US"/>
        </w:rPr>
        <w:t xml:space="preserve">t disorder, and many people begin using stimulant medications, for instance, methylphenidate, </w:t>
      </w:r>
      <w:proofErr w:type="spellStart"/>
      <w:r w:rsidR="0012180A">
        <w:rPr>
          <w:rFonts w:ascii="Times New Roman" w:hAnsi="Times New Roman" w:cs="Times New Roman"/>
          <w:sz w:val="24"/>
          <w:szCs w:val="24"/>
          <w:lang w:val="en-US"/>
        </w:rPr>
        <w:t>dexamfetamine</w:t>
      </w:r>
      <w:proofErr w:type="spellEnd"/>
      <w:r w:rsidR="0012180A">
        <w:rPr>
          <w:rFonts w:ascii="Times New Roman" w:hAnsi="Times New Roman" w:cs="Times New Roman"/>
          <w:sz w:val="24"/>
          <w:szCs w:val="24"/>
          <w:lang w:val="en-US"/>
        </w:rPr>
        <w:t xml:space="preserve">, and </w:t>
      </w:r>
      <w:proofErr w:type="spellStart"/>
      <w:r w:rsidR="0012180A">
        <w:rPr>
          <w:rFonts w:ascii="Times New Roman" w:hAnsi="Times New Roman" w:cs="Times New Roman"/>
          <w:sz w:val="24"/>
          <w:szCs w:val="24"/>
          <w:lang w:val="en-US"/>
        </w:rPr>
        <w:t>lisdexamfetamine</w:t>
      </w:r>
      <w:proofErr w:type="spellEnd"/>
      <w:r w:rsidR="0012180A">
        <w:rPr>
          <w:rFonts w:ascii="Times New Roman" w:hAnsi="Times New Roman" w:cs="Times New Roman"/>
          <w:sz w:val="24"/>
          <w:szCs w:val="24"/>
          <w:lang w:val="en-US"/>
        </w:rPr>
        <w:t>, to improve their health conditions. Although the use of stimulant medications, promoting the increase of norepinephrine and dopamine, may improve concentration and focus of patients on their tasks and objectives, they may have a lot of side effects on their physical and mental health. These adverse effects include</w:t>
      </w:r>
      <w:bookmarkStart w:id="1" w:name="what_are_side_effects_of_atomoxetine"/>
      <w:bookmarkEnd w:id="1"/>
      <w:r w:rsidR="0012180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headaches, troubles in sleeping, </w:t>
      </w:r>
      <w:r w:rsidR="0012180A">
        <w:rPr>
          <w:rFonts w:ascii="Times New Roman" w:hAnsi="Times New Roman" w:cs="Times New Roman"/>
          <w:sz w:val="24"/>
          <w:szCs w:val="24"/>
          <w:lang w:val="en-US"/>
        </w:rPr>
        <w:t>stomach problems</w:t>
      </w:r>
      <w:r>
        <w:rPr>
          <w:rFonts w:ascii="Times New Roman" w:hAnsi="Times New Roman" w:cs="Times New Roman"/>
          <w:sz w:val="24"/>
          <w:szCs w:val="24"/>
          <w:lang w:val="en-US"/>
        </w:rPr>
        <w:t>, irritability, loss of weight, hallucinations, increase in blood pressure, allergic reaction, and attempts to suicide, outweigh their benefits</w:t>
      </w:r>
      <w:r w:rsidR="009E0271">
        <w:rPr>
          <w:rFonts w:ascii="Times New Roman" w:hAnsi="Times New Roman" w:cs="Times New Roman"/>
          <w:sz w:val="24"/>
          <w:szCs w:val="24"/>
          <w:lang w:val="en-US"/>
        </w:rPr>
        <w:t>. P</w:t>
      </w:r>
      <w:r>
        <w:rPr>
          <w:rFonts w:ascii="Times New Roman" w:hAnsi="Times New Roman" w:cs="Times New Roman"/>
          <w:sz w:val="24"/>
          <w:szCs w:val="24"/>
          <w:lang w:val="en-US"/>
        </w:rPr>
        <w:t xml:space="preserve">rofessionals should take into account </w:t>
      </w:r>
      <w:r w:rsidR="009E0271">
        <w:rPr>
          <w:rFonts w:ascii="Times New Roman" w:hAnsi="Times New Roman" w:cs="Times New Roman"/>
          <w:sz w:val="24"/>
          <w:szCs w:val="24"/>
          <w:lang w:val="en-US"/>
        </w:rPr>
        <w:t>negative effects of stimulants</w:t>
      </w:r>
      <w:r>
        <w:rPr>
          <w:rFonts w:ascii="Times New Roman" w:hAnsi="Times New Roman" w:cs="Times New Roman"/>
          <w:sz w:val="24"/>
          <w:szCs w:val="24"/>
          <w:lang w:val="en-US"/>
        </w:rPr>
        <w:t xml:space="preserve"> on human health and </w:t>
      </w:r>
      <w:r w:rsidR="009E0271">
        <w:rPr>
          <w:rFonts w:ascii="Times New Roman" w:hAnsi="Times New Roman" w:cs="Times New Roman"/>
          <w:sz w:val="24"/>
          <w:szCs w:val="24"/>
          <w:lang w:val="en-US"/>
        </w:rPr>
        <w:t>use</w:t>
      </w:r>
      <w:r>
        <w:rPr>
          <w:rFonts w:ascii="Times New Roman" w:hAnsi="Times New Roman" w:cs="Times New Roman"/>
          <w:sz w:val="24"/>
          <w:szCs w:val="24"/>
          <w:lang w:val="en-US"/>
        </w:rPr>
        <w:t xml:space="preserve"> therapeutic treatment of attention</w:t>
      </w:r>
      <w:r w:rsidR="009E0271">
        <w:rPr>
          <w:rFonts w:ascii="Times New Roman" w:hAnsi="Times New Roman" w:cs="Times New Roman"/>
          <w:sz w:val="24"/>
          <w:szCs w:val="24"/>
          <w:lang w:val="en-US"/>
        </w:rPr>
        <w:t xml:space="preserve">-deficit/hyperactivity disorder. The usage of psychotherapy and behavior therapy, social skills training, support groups, and parenting skills training may be an effective alternative of stimulant medications for treatment of attention-deficit/hyperactivity disorder, preventing patients from serious health impairments and making their lives better and more comfortable. </w:t>
      </w:r>
      <w:r>
        <w:rPr>
          <w:rFonts w:ascii="Times New Roman" w:hAnsi="Times New Roman" w:cs="Times New Roman"/>
          <w:sz w:val="24"/>
          <w:szCs w:val="24"/>
          <w:lang w:val="en-US"/>
        </w:rPr>
        <w:t xml:space="preserve"> </w:t>
      </w:r>
    </w:p>
    <w:p w14:paraId="296BD2DF" w14:textId="77777777" w:rsidR="00BA515F" w:rsidRDefault="00BA515F" w:rsidP="00123E29">
      <w:pPr>
        <w:spacing w:after="0" w:line="480" w:lineRule="auto"/>
        <w:ind w:firstLine="624"/>
        <w:rPr>
          <w:rStyle w:val="Strong"/>
          <w:rFonts w:ascii="Arial" w:eastAsia="Times New Roman" w:hAnsi="Arial" w:cs="Arial"/>
          <w:color w:val="333333"/>
          <w:sz w:val="21"/>
          <w:szCs w:val="21"/>
          <w:lang w:val="en-US" w:eastAsia="ru-RU"/>
        </w:rPr>
      </w:pPr>
      <w:r>
        <w:rPr>
          <w:rStyle w:val="Strong"/>
          <w:rFonts w:ascii="Arial" w:hAnsi="Arial" w:cs="Arial"/>
          <w:color w:val="333333"/>
          <w:sz w:val="21"/>
          <w:szCs w:val="21"/>
          <w:lang w:val="en-US"/>
        </w:rPr>
        <w:br w:type="page"/>
      </w:r>
    </w:p>
    <w:p w14:paraId="28858DBB" w14:textId="77777777" w:rsidR="003C6DB1" w:rsidRPr="00AB06C9" w:rsidRDefault="00D31FAF" w:rsidP="00AB06C9">
      <w:pPr>
        <w:spacing w:after="0" w:line="480" w:lineRule="auto"/>
        <w:ind w:left="624" w:hanging="624"/>
        <w:jc w:val="center"/>
        <w:rPr>
          <w:rFonts w:ascii="Times New Roman" w:hAnsi="Times New Roman" w:cs="Times New Roman"/>
          <w:sz w:val="24"/>
          <w:szCs w:val="24"/>
          <w:lang w:val="en-US"/>
        </w:rPr>
      </w:pPr>
      <w:r w:rsidRPr="00AB06C9">
        <w:rPr>
          <w:rFonts w:ascii="Times New Roman" w:hAnsi="Times New Roman" w:cs="Times New Roman"/>
          <w:sz w:val="24"/>
          <w:szCs w:val="24"/>
          <w:lang w:val="en-US"/>
        </w:rPr>
        <w:lastRenderedPageBreak/>
        <w:t>References</w:t>
      </w:r>
    </w:p>
    <w:p w14:paraId="269AF4CF" w14:textId="77777777" w:rsidR="00AB06C9" w:rsidRPr="00526DBC" w:rsidRDefault="00AB06C9" w:rsidP="00AB06C9">
      <w:pPr>
        <w:spacing w:after="0" w:line="480" w:lineRule="auto"/>
        <w:ind w:left="624" w:hanging="624"/>
        <w:rPr>
          <w:rFonts w:ascii="Times New Roman" w:hAnsi="Times New Roman" w:cs="Times New Roman"/>
          <w:sz w:val="24"/>
          <w:szCs w:val="24"/>
          <w:shd w:val="clear" w:color="auto" w:fill="FFFFFF"/>
          <w:lang w:val="en-US"/>
        </w:rPr>
      </w:pPr>
      <w:proofErr w:type="spellStart"/>
      <w:r w:rsidRPr="00AB06C9">
        <w:rPr>
          <w:rFonts w:ascii="Times New Roman" w:hAnsi="Times New Roman" w:cs="Times New Roman"/>
          <w:sz w:val="24"/>
          <w:szCs w:val="24"/>
          <w:shd w:val="clear" w:color="auto" w:fill="FFFFFF"/>
          <w:lang w:val="en-US"/>
        </w:rPr>
        <w:t>Desantis</w:t>
      </w:r>
      <w:proofErr w:type="spellEnd"/>
      <w:r w:rsidRPr="00AB06C9">
        <w:rPr>
          <w:rFonts w:ascii="Times New Roman" w:hAnsi="Times New Roman" w:cs="Times New Roman"/>
          <w:sz w:val="24"/>
          <w:szCs w:val="24"/>
          <w:shd w:val="clear" w:color="auto" w:fill="FFFFFF"/>
          <w:lang w:val="en-US"/>
        </w:rPr>
        <w:t xml:space="preserve">, A. D., Webb, E. M., &amp; </w:t>
      </w:r>
      <w:proofErr w:type="spellStart"/>
      <w:r w:rsidRPr="00AB06C9">
        <w:rPr>
          <w:rFonts w:ascii="Times New Roman" w:hAnsi="Times New Roman" w:cs="Times New Roman"/>
          <w:sz w:val="24"/>
          <w:szCs w:val="24"/>
          <w:shd w:val="clear" w:color="auto" w:fill="FFFFFF"/>
          <w:lang w:val="en-US"/>
        </w:rPr>
        <w:t>Noar</w:t>
      </w:r>
      <w:proofErr w:type="spellEnd"/>
      <w:r w:rsidRPr="00AB06C9">
        <w:rPr>
          <w:rFonts w:ascii="Times New Roman" w:hAnsi="Times New Roman" w:cs="Times New Roman"/>
          <w:sz w:val="24"/>
          <w:szCs w:val="24"/>
          <w:shd w:val="clear" w:color="auto" w:fill="FFFFFF"/>
          <w:lang w:val="en-US"/>
        </w:rPr>
        <w:t>, S. M. (2008). Illicit Use of Prescription ADHD Medications on a College Campus: A Multimethodological Approach. </w:t>
      </w:r>
      <w:r w:rsidRPr="00526DBC">
        <w:rPr>
          <w:rFonts w:ascii="Times New Roman" w:hAnsi="Times New Roman" w:cs="Times New Roman"/>
          <w:i/>
          <w:iCs/>
          <w:sz w:val="24"/>
          <w:szCs w:val="24"/>
          <w:lang w:val="en-US"/>
        </w:rPr>
        <w:t>Journal of American College Health</w:t>
      </w:r>
      <w:r w:rsidRPr="00526DBC">
        <w:rPr>
          <w:rFonts w:ascii="Times New Roman" w:hAnsi="Times New Roman" w:cs="Times New Roman"/>
          <w:sz w:val="24"/>
          <w:szCs w:val="24"/>
          <w:shd w:val="clear" w:color="auto" w:fill="FFFFFF"/>
          <w:lang w:val="en-US"/>
        </w:rPr>
        <w:t>, </w:t>
      </w:r>
      <w:r w:rsidRPr="00526DBC">
        <w:rPr>
          <w:rFonts w:ascii="Times New Roman" w:hAnsi="Times New Roman" w:cs="Times New Roman"/>
          <w:i/>
          <w:iCs/>
          <w:sz w:val="24"/>
          <w:szCs w:val="24"/>
          <w:lang w:val="en-US"/>
        </w:rPr>
        <w:t>57</w:t>
      </w:r>
      <w:r w:rsidRPr="00526DBC">
        <w:rPr>
          <w:rFonts w:ascii="Times New Roman" w:hAnsi="Times New Roman" w:cs="Times New Roman"/>
          <w:sz w:val="24"/>
          <w:szCs w:val="24"/>
          <w:shd w:val="clear" w:color="auto" w:fill="FFFFFF"/>
          <w:lang w:val="en-US"/>
        </w:rPr>
        <w:t xml:space="preserve">(3), 315–324. </w:t>
      </w:r>
    </w:p>
    <w:p w14:paraId="21AE73AE" w14:textId="77777777" w:rsidR="00D31FAF" w:rsidRPr="00526DBC" w:rsidRDefault="00D31FAF" w:rsidP="00AB06C9">
      <w:pPr>
        <w:spacing w:after="0" w:line="480" w:lineRule="auto"/>
        <w:ind w:left="624" w:hanging="624"/>
        <w:rPr>
          <w:rFonts w:ascii="Times New Roman" w:hAnsi="Times New Roman" w:cs="Times New Roman"/>
          <w:sz w:val="24"/>
          <w:szCs w:val="24"/>
          <w:shd w:val="clear" w:color="auto" w:fill="FFFFFF"/>
          <w:lang w:val="en-US"/>
        </w:rPr>
      </w:pPr>
      <w:r w:rsidRPr="00AB06C9">
        <w:rPr>
          <w:rFonts w:ascii="Times New Roman" w:hAnsi="Times New Roman" w:cs="Times New Roman"/>
          <w:sz w:val="24"/>
          <w:szCs w:val="24"/>
          <w:shd w:val="clear" w:color="auto" w:fill="FFFFFF"/>
          <w:lang w:val="en-US"/>
        </w:rPr>
        <w:t>Foreman, D. M. (2018). Attention-deficit hyperactivity disorder (ADHD): progress and controversy in diagnosis and treatment. </w:t>
      </w:r>
      <w:r w:rsidRPr="00526DBC">
        <w:rPr>
          <w:rFonts w:ascii="Times New Roman" w:hAnsi="Times New Roman" w:cs="Times New Roman"/>
          <w:i/>
          <w:iCs/>
          <w:sz w:val="24"/>
          <w:szCs w:val="24"/>
          <w:lang w:val="en-US"/>
        </w:rPr>
        <w:t>Irish Journal of Psychological Medicine</w:t>
      </w:r>
      <w:r w:rsidRPr="00526DBC">
        <w:rPr>
          <w:rFonts w:ascii="Times New Roman" w:hAnsi="Times New Roman" w:cs="Times New Roman"/>
          <w:sz w:val="24"/>
          <w:szCs w:val="24"/>
          <w:shd w:val="clear" w:color="auto" w:fill="FFFFFF"/>
          <w:lang w:val="en-US"/>
        </w:rPr>
        <w:t>, </w:t>
      </w:r>
      <w:r w:rsidRPr="00526DBC">
        <w:rPr>
          <w:rFonts w:ascii="Times New Roman" w:hAnsi="Times New Roman" w:cs="Times New Roman"/>
          <w:i/>
          <w:iCs/>
          <w:sz w:val="24"/>
          <w:szCs w:val="24"/>
          <w:lang w:val="en-US"/>
        </w:rPr>
        <w:t>35</w:t>
      </w:r>
      <w:r w:rsidRPr="00526DBC">
        <w:rPr>
          <w:rFonts w:ascii="Times New Roman" w:hAnsi="Times New Roman" w:cs="Times New Roman"/>
          <w:sz w:val="24"/>
          <w:szCs w:val="24"/>
          <w:shd w:val="clear" w:color="auto" w:fill="FFFFFF"/>
          <w:lang w:val="en-US"/>
        </w:rPr>
        <w:t xml:space="preserve">(3), 251–257. </w:t>
      </w:r>
    </w:p>
    <w:p w14:paraId="3C98A2D1" w14:textId="77777777" w:rsidR="00AB06C9" w:rsidRPr="00AB06C9" w:rsidRDefault="00AB06C9" w:rsidP="00AB06C9">
      <w:pPr>
        <w:spacing w:after="0" w:line="480" w:lineRule="auto"/>
        <w:ind w:left="624" w:hanging="624"/>
        <w:rPr>
          <w:rFonts w:ascii="Times New Roman" w:hAnsi="Times New Roman" w:cs="Times New Roman"/>
          <w:sz w:val="24"/>
          <w:szCs w:val="24"/>
          <w:shd w:val="clear" w:color="auto" w:fill="FFFFFF"/>
        </w:rPr>
      </w:pPr>
      <w:r w:rsidRPr="00AB06C9">
        <w:rPr>
          <w:rFonts w:ascii="Times New Roman" w:hAnsi="Times New Roman" w:cs="Times New Roman"/>
          <w:sz w:val="24"/>
          <w:szCs w:val="24"/>
          <w:shd w:val="clear" w:color="auto" w:fill="FFFFFF"/>
          <w:lang w:val="en-US"/>
        </w:rPr>
        <w:t>Levy, F. (2012). Stimulant side effects and inverted-U: Implications for ADHD guidelines. </w:t>
      </w:r>
      <w:proofErr w:type="spellStart"/>
      <w:r w:rsidRPr="00AB06C9">
        <w:rPr>
          <w:rFonts w:ascii="Times New Roman" w:hAnsi="Times New Roman" w:cs="Times New Roman"/>
          <w:i/>
          <w:iCs/>
          <w:sz w:val="24"/>
          <w:szCs w:val="24"/>
        </w:rPr>
        <w:t>Australian</w:t>
      </w:r>
      <w:proofErr w:type="spellEnd"/>
      <w:r w:rsidRPr="00AB06C9">
        <w:rPr>
          <w:rFonts w:ascii="Times New Roman" w:hAnsi="Times New Roman" w:cs="Times New Roman"/>
          <w:i/>
          <w:iCs/>
          <w:sz w:val="24"/>
          <w:szCs w:val="24"/>
        </w:rPr>
        <w:t xml:space="preserve"> &amp; </w:t>
      </w:r>
      <w:proofErr w:type="spellStart"/>
      <w:r w:rsidRPr="00AB06C9">
        <w:rPr>
          <w:rFonts w:ascii="Times New Roman" w:hAnsi="Times New Roman" w:cs="Times New Roman"/>
          <w:i/>
          <w:iCs/>
          <w:sz w:val="24"/>
          <w:szCs w:val="24"/>
        </w:rPr>
        <w:t>New</w:t>
      </w:r>
      <w:proofErr w:type="spellEnd"/>
      <w:r w:rsidRPr="00AB06C9">
        <w:rPr>
          <w:rFonts w:ascii="Times New Roman" w:hAnsi="Times New Roman" w:cs="Times New Roman"/>
          <w:i/>
          <w:iCs/>
          <w:sz w:val="24"/>
          <w:szCs w:val="24"/>
        </w:rPr>
        <w:t xml:space="preserve"> </w:t>
      </w:r>
      <w:proofErr w:type="spellStart"/>
      <w:r w:rsidRPr="00AB06C9">
        <w:rPr>
          <w:rFonts w:ascii="Times New Roman" w:hAnsi="Times New Roman" w:cs="Times New Roman"/>
          <w:i/>
          <w:iCs/>
          <w:sz w:val="24"/>
          <w:szCs w:val="24"/>
        </w:rPr>
        <w:t>Zealand</w:t>
      </w:r>
      <w:proofErr w:type="spellEnd"/>
      <w:r w:rsidRPr="00AB06C9">
        <w:rPr>
          <w:rFonts w:ascii="Times New Roman" w:hAnsi="Times New Roman" w:cs="Times New Roman"/>
          <w:i/>
          <w:iCs/>
          <w:sz w:val="24"/>
          <w:szCs w:val="24"/>
        </w:rPr>
        <w:t xml:space="preserve"> </w:t>
      </w:r>
      <w:proofErr w:type="spellStart"/>
      <w:r w:rsidRPr="00AB06C9">
        <w:rPr>
          <w:rFonts w:ascii="Times New Roman" w:hAnsi="Times New Roman" w:cs="Times New Roman"/>
          <w:i/>
          <w:iCs/>
          <w:sz w:val="24"/>
          <w:szCs w:val="24"/>
        </w:rPr>
        <w:t>Journal</w:t>
      </w:r>
      <w:proofErr w:type="spellEnd"/>
      <w:r w:rsidRPr="00AB06C9">
        <w:rPr>
          <w:rFonts w:ascii="Times New Roman" w:hAnsi="Times New Roman" w:cs="Times New Roman"/>
          <w:i/>
          <w:iCs/>
          <w:sz w:val="24"/>
          <w:szCs w:val="24"/>
        </w:rPr>
        <w:t xml:space="preserve"> </w:t>
      </w:r>
      <w:proofErr w:type="spellStart"/>
      <w:r w:rsidRPr="00AB06C9">
        <w:rPr>
          <w:rFonts w:ascii="Times New Roman" w:hAnsi="Times New Roman" w:cs="Times New Roman"/>
          <w:i/>
          <w:iCs/>
          <w:sz w:val="24"/>
          <w:szCs w:val="24"/>
        </w:rPr>
        <w:t>of</w:t>
      </w:r>
      <w:proofErr w:type="spellEnd"/>
      <w:r w:rsidRPr="00AB06C9">
        <w:rPr>
          <w:rFonts w:ascii="Times New Roman" w:hAnsi="Times New Roman" w:cs="Times New Roman"/>
          <w:i/>
          <w:iCs/>
          <w:sz w:val="24"/>
          <w:szCs w:val="24"/>
        </w:rPr>
        <w:t xml:space="preserve"> </w:t>
      </w:r>
      <w:proofErr w:type="spellStart"/>
      <w:r w:rsidRPr="00AB06C9">
        <w:rPr>
          <w:rFonts w:ascii="Times New Roman" w:hAnsi="Times New Roman" w:cs="Times New Roman"/>
          <w:i/>
          <w:iCs/>
          <w:sz w:val="24"/>
          <w:szCs w:val="24"/>
        </w:rPr>
        <w:t>Psychiatry</w:t>
      </w:r>
      <w:proofErr w:type="spellEnd"/>
      <w:r w:rsidRPr="00AB06C9">
        <w:rPr>
          <w:rFonts w:ascii="Times New Roman" w:hAnsi="Times New Roman" w:cs="Times New Roman"/>
          <w:sz w:val="24"/>
          <w:szCs w:val="24"/>
          <w:shd w:val="clear" w:color="auto" w:fill="FFFFFF"/>
        </w:rPr>
        <w:t>, </w:t>
      </w:r>
      <w:r w:rsidRPr="00AB06C9">
        <w:rPr>
          <w:rFonts w:ascii="Times New Roman" w:hAnsi="Times New Roman" w:cs="Times New Roman"/>
          <w:i/>
          <w:iCs/>
          <w:sz w:val="24"/>
          <w:szCs w:val="24"/>
        </w:rPr>
        <w:t>47</w:t>
      </w:r>
      <w:r w:rsidRPr="00AB06C9">
        <w:rPr>
          <w:rFonts w:ascii="Times New Roman" w:hAnsi="Times New Roman" w:cs="Times New Roman"/>
          <w:sz w:val="24"/>
          <w:szCs w:val="24"/>
          <w:shd w:val="clear" w:color="auto" w:fill="FFFFFF"/>
        </w:rPr>
        <w:t xml:space="preserve">(3), 217–221. </w:t>
      </w:r>
    </w:p>
    <w:p w14:paraId="46AB0624" w14:textId="77777777" w:rsidR="00E1626E" w:rsidRPr="00AB06C9" w:rsidRDefault="00E1626E" w:rsidP="00AB06C9">
      <w:pPr>
        <w:spacing w:after="0" w:line="480" w:lineRule="auto"/>
        <w:ind w:left="624" w:hanging="624"/>
        <w:rPr>
          <w:rFonts w:ascii="Times New Roman" w:hAnsi="Times New Roman" w:cs="Times New Roman"/>
          <w:sz w:val="24"/>
          <w:szCs w:val="24"/>
          <w:lang w:val="en-US"/>
        </w:rPr>
      </w:pPr>
      <w:proofErr w:type="spellStart"/>
      <w:r w:rsidRPr="00AB06C9">
        <w:rPr>
          <w:rFonts w:ascii="Times New Roman" w:hAnsi="Times New Roman" w:cs="Times New Roman"/>
          <w:sz w:val="24"/>
          <w:szCs w:val="24"/>
          <w:shd w:val="clear" w:color="auto" w:fill="FFFFFF"/>
          <w:lang w:val="en-US"/>
        </w:rPr>
        <w:t>Safren</w:t>
      </w:r>
      <w:proofErr w:type="spellEnd"/>
      <w:r w:rsidRPr="00AB06C9">
        <w:rPr>
          <w:rFonts w:ascii="Times New Roman" w:hAnsi="Times New Roman" w:cs="Times New Roman"/>
          <w:sz w:val="24"/>
          <w:szCs w:val="24"/>
          <w:shd w:val="clear" w:color="auto" w:fill="FFFFFF"/>
          <w:lang w:val="en-US"/>
        </w:rPr>
        <w:t xml:space="preserve">, S. A., </w:t>
      </w:r>
      <w:proofErr w:type="spellStart"/>
      <w:r w:rsidRPr="00AB06C9">
        <w:rPr>
          <w:rFonts w:ascii="Times New Roman" w:hAnsi="Times New Roman" w:cs="Times New Roman"/>
          <w:sz w:val="24"/>
          <w:szCs w:val="24"/>
          <w:shd w:val="clear" w:color="auto" w:fill="FFFFFF"/>
          <w:lang w:val="en-US"/>
        </w:rPr>
        <w:t>Sprich</w:t>
      </w:r>
      <w:proofErr w:type="spellEnd"/>
      <w:r w:rsidRPr="00AB06C9">
        <w:rPr>
          <w:rFonts w:ascii="Times New Roman" w:hAnsi="Times New Roman" w:cs="Times New Roman"/>
          <w:sz w:val="24"/>
          <w:szCs w:val="24"/>
          <w:shd w:val="clear" w:color="auto" w:fill="FFFFFF"/>
          <w:lang w:val="en-US"/>
        </w:rPr>
        <w:t xml:space="preserve">, S. E., Cooper-Vince, C., </w:t>
      </w:r>
      <w:proofErr w:type="spellStart"/>
      <w:r w:rsidRPr="00AB06C9">
        <w:rPr>
          <w:rFonts w:ascii="Times New Roman" w:hAnsi="Times New Roman" w:cs="Times New Roman"/>
          <w:sz w:val="24"/>
          <w:szCs w:val="24"/>
          <w:shd w:val="clear" w:color="auto" w:fill="FFFFFF"/>
          <w:lang w:val="en-US"/>
        </w:rPr>
        <w:t>Knouse</w:t>
      </w:r>
      <w:proofErr w:type="spellEnd"/>
      <w:r w:rsidRPr="00AB06C9">
        <w:rPr>
          <w:rFonts w:ascii="Times New Roman" w:hAnsi="Times New Roman" w:cs="Times New Roman"/>
          <w:sz w:val="24"/>
          <w:szCs w:val="24"/>
          <w:shd w:val="clear" w:color="auto" w:fill="FFFFFF"/>
          <w:lang w:val="en-US"/>
        </w:rPr>
        <w:t xml:space="preserve">, L. E., &amp; Lerner, J. A. (2009). Life Impairments in Adults </w:t>
      </w:r>
      <w:proofErr w:type="gramStart"/>
      <w:r w:rsidRPr="00AB06C9">
        <w:rPr>
          <w:rFonts w:ascii="Times New Roman" w:hAnsi="Times New Roman" w:cs="Times New Roman"/>
          <w:sz w:val="24"/>
          <w:szCs w:val="24"/>
          <w:shd w:val="clear" w:color="auto" w:fill="FFFFFF"/>
          <w:lang w:val="en-US"/>
        </w:rPr>
        <w:t>With</w:t>
      </w:r>
      <w:proofErr w:type="gramEnd"/>
      <w:r w:rsidRPr="00AB06C9">
        <w:rPr>
          <w:rFonts w:ascii="Times New Roman" w:hAnsi="Times New Roman" w:cs="Times New Roman"/>
          <w:sz w:val="24"/>
          <w:szCs w:val="24"/>
          <w:shd w:val="clear" w:color="auto" w:fill="FFFFFF"/>
          <w:lang w:val="en-US"/>
        </w:rPr>
        <w:t xml:space="preserve"> Medication-Treated ADHD. </w:t>
      </w:r>
      <w:r w:rsidRPr="00AB06C9">
        <w:rPr>
          <w:rFonts w:ascii="Times New Roman" w:hAnsi="Times New Roman" w:cs="Times New Roman"/>
          <w:i/>
          <w:iCs/>
          <w:sz w:val="24"/>
          <w:szCs w:val="24"/>
          <w:lang w:val="en-US"/>
        </w:rPr>
        <w:t>Journal of Attention Disorders</w:t>
      </w:r>
      <w:r w:rsidRPr="00AB06C9">
        <w:rPr>
          <w:rFonts w:ascii="Times New Roman" w:hAnsi="Times New Roman" w:cs="Times New Roman"/>
          <w:sz w:val="24"/>
          <w:szCs w:val="24"/>
          <w:shd w:val="clear" w:color="auto" w:fill="FFFFFF"/>
          <w:lang w:val="en-US"/>
        </w:rPr>
        <w:t>, </w:t>
      </w:r>
      <w:r w:rsidRPr="00AB06C9">
        <w:rPr>
          <w:rFonts w:ascii="Times New Roman" w:hAnsi="Times New Roman" w:cs="Times New Roman"/>
          <w:i/>
          <w:iCs/>
          <w:sz w:val="24"/>
          <w:szCs w:val="24"/>
          <w:lang w:val="en-US"/>
        </w:rPr>
        <w:t>13</w:t>
      </w:r>
      <w:r w:rsidRPr="00AB06C9">
        <w:rPr>
          <w:rFonts w:ascii="Times New Roman" w:hAnsi="Times New Roman" w:cs="Times New Roman"/>
          <w:sz w:val="24"/>
          <w:szCs w:val="24"/>
          <w:shd w:val="clear" w:color="auto" w:fill="FFFFFF"/>
          <w:lang w:val="en-US"/>
        </w:rPr>
        <w:t xml:space="preserve">(5), 524–531. </w:t>
      </w:r>
    </w:p>
    <w:sectPr w:rsidR="00E1626E" w:rsidRPr="00AB06C9" w:rsidSect="00C45ACB">
      <w:headerReference w:type="default" r:id="rId7"/>
      <w:headerReference w:type="first" r:id="rId8"/>
      <w:pgSz w:w="11906" w:h="16838"/>
      <w:pgMar w:top="1440" w:right="1469" w:bottom="1531"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719929" w14:textId="77777777" w:rsidR="00930FA9" w:rsidRDefault="00930FA9" w:rsidP="00D31FAF">
      <w:pPr>
        <w:spacing w:after="0" w:line="240" w:lineRule="auto"/>
      </w:pPr>
      <w:r>
        <w:separator/>
      </w:r>
    </w:p>
  </w:endnote>
  <w:endnote w:type="continuationSeparator" w:id="0">
    <w:p w14:paraId="6371016B" w14:textId="77777777" w:rsidR="00930FA9" w:rsidRDefault="00930FA9" w:rsidP="00D31F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F9D937" w14:textId="77777777" w:rsidR="00930FA9" w:rsidRDefault="00930FA9" w:rsidP="00D31FAF">
      <w:pPr>
        <w:spacing w:after="0" w:line="240" w:lineRule="auto"/>
      </w:pPr>
      <w:r>
        <w:separator/>
      </w:r>
    </w:p>
  </w:footnote>
  <w:footnote w:type="continuationSeparator" w:id="0">
    <w:p w14:paraId="3CEA148F" w14:textId="77777777" w:rsidR="00930FA9" w:rsidRDefault="00930FA9" w:rsidP="00D31F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B11AB" w14:textId="77777777" w:rsidR="00D31FAF" w:rsidRPr="00D31FAF" w:rsidRDefault="00D31FAF" w:rsidP="00D31FAF">
    <w:pPr>
      <w:pStyle w:val="Header"/>
      <w:rPr>
        <w:rFonts w:ascii="Times New Roman" w:hAnsi="Times New Roman" w:cs="Times New Roman"/>
        <w:sz w:val="24"/>
        <w:szCs w:val="24"/>
      </w:rPr>
    </w:pPr>
    <w:r w:rsidRPr="00D31FAF">
      <w:rPr>
        <w:rFonts w:ascii="Times New Roman" w:hAnsi="Times New Roman" w:cs="Times New Roman"/>
        <w:sz w:val="24"/>
        <w:szCs w:val="24"/>
        <w:lang w:val="en-US"/>
      </w:rPr>
      <w:t xml:space="preserve">ATTENTION DEFICIT HYPERACTIVITY DISORDER </w:t>
    </w:r>
    <w:sdt>
      <w:sdtPr>
        <w:rPr>
          <w:rFonts w:ascii="Times New Roman" w:hAnsi="Times New Roman" w:cs="Times New Roman"/>
          <w:sz w:val="24"/>
          <w:szCs w:val="24"/>
        </w:rPr>
        <w:id w:val="-1466340819"/>
        <w:docPartObj>
          <w:docPartGallery w:val="Page Numbers (Top of Page)"/>
          <w:docPartUnique/>
        </w:docPartObj>
      </w:sdtPr>
      <w:sdtEndPr/>
      <w:sdtContent>
        <w:r>
          <w:rPr>
            <w:rFonts w:ascii="Times New Roman" w:hAnsi="Times New Roman" w:cs="Times New Roman"/>
            <w:sz w:val="24"/>
            <w:szCs w:val="24"/>
            <w:lang w:val="en-US"/>
          </w:rPr>
          <w:t xml:space="preserve">                           </w:t>
        </w:r>
        <w:r w:rsidR="00AB06C9">
          <w:rPr>
            <w:rFonts w:ascii="Times New Roman" w:hAnsi="Times New Roman" w:cs="Times New Roman"/>
            <w:sz w:val="24"/>
            <w:szCs w:val="24"/>
            <w:lang w:val="en-US"/>
          </w:rPr>
          <w:t xml:space="preserve">                    </w:t>
        </w:r>
        <w:r w:rsidR="00C45ACB">
          <w:rPr>
            <w:rFonts w:ascii="Times New Roman" w:hAnsi="Times New Roman" w:cs="Times New Roman"/>
            <w:sz w:val="24"/>
            <w:szCs w:val="24"/>
            <w:lang w:val="en-US"/>
          </w:rPr>
          <w:t xml:space="preserve">      </w:t>
        </w:r>
        <w:r w:rsidRPr="00D31FAF">
          <w:rPr>
            <w:rFonts w:ascii="Times New Roman" w:hAnsi="Times New Roman" w:cs="Times New Roman"/>
            <w:sz w:val="24"/>
            <w:szCs w:val="24"/>
          </w:rPr>
          <w:fldChar w:fldCharType="begin"/>
        </w:r>
        <w:r w:rsidRPr="00D31FAF">
          <w:rPr>
            <w:rFonts w:ascii="Times New Roman" w:hAnsi="Times New Roman" w:cs="Times New Roman"/>
            <w:sz w:val="24"/>
            <w:szCs w:val="24"/>
          </w:rPr>
          <w:instrText>PAGE   \* MERGEFORMAT</w:instrText>
        </w:r>
        <w:r w:rsidRPr="00D31FAF">
          <w:rPr>
            <w:rFonts w:ascii="Times New Roman" w:hAnsi="Times New Roman" w:cs="Times New Roman"/>
            <w:sz w:val="24"/>
            <w:szCs w:val="24"/>
          </w:rPr>
          <w:fldChar w:fldCharType="separate"/>
        </w:r>
        <w:r w:rsidR="00123E29">
          <w:rPr>
            <w:rFonts w:ascii="Times New Roman" w:hAnsi="Times New Roman" w:cs="Times New Roman"/>
            <w:noProof/>
            <w:sz w:val="24"/>
            <w:szCs w:val="24"/>
          </w:rPr>
          <w:t>3</w:t>
        </w:r>
        <w:r w:rsidRPr="00D31FAF">
          <w:rPr>
            <w:rFonts w:ascii="Times New Roman" w:hAnsi="Times New Roman" w:cs="Times New Roman"/>
            <w:sz w:val="24"/>
            <w:szCs w:val="24"/>
          </w:rPr>
          <w:fldChar w:fldCharType="end"/>
        </w:r>
      </w:sdtContent>
    </w:sdt>
  </w:p>
  <w:p w14:paraId="2F217A01" w14:textId="77777777" w:rsidR="00D31FAF" w:rsidRDefault="00D31F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F38C6" w14:textId="77777777" w:rsidR="00D31FAF" w:rsidRPr="00D31FAF" w:rsidRDefault="00D31FAF" w:rsidP="00D31FAF">
    <w:pPr>
      <w:pStyle w:val="Header"/>
      <w:rPr>
        <w:rFonts w:ascii="Times New Roman" w:hAnsi="Times New Roman" w:cs="Times New Roman"/>
        <w:sz w:val="24"/>
        <w:szCs w:val="24"/>
        <w:lang w:val="en-US"/>
      </w:rPr>
    </w:pPr>
    <w:r w:rsidRPr="00D31FAF">
      <w:rPr>
        <w:rFonts w:ascii="Times New Roman" w:hAnsi="Times New Roman" w:cs="Times New Roman"/>
        <w:sz w:val="24"/>
        <w:szCs w:val="24"/>
        <w:lang w:val="en-US"/>
      </w:rPr>
      <w:t xml:space="preserve">Running head: ATTENTION DEFICIT HYPERACTIVITY DISORDER </w:t>
    </w:r>
    <w:sdt>
      <w:sdtPr>
        <w:rPr>
          <w:rFonts w:ascii="Times New Roman" w:hAnsi="Times New Roman" w:cs="Times New Roman"/>
          <w:sz w:val="24"/>
          <w:szCs w:val="24"/>
        </w:rPr>
        <w:id w:val="-180512863"/>
        <w:docPartObj>
          <w:docPartGallery w:val="Page Numbers (Top of Page)"/>
          <w:docPartUnique/>
        </w:docPartObj>
      </w:sdtPr>
      <w:sdtEndPr/>
      <w:sdtContent>
        <w:r>
          <w:rPr>
            <w:rFonts w:ascii="Times New Roman" w:hAnsi="Times New Roman" w:cs="Times New Roman"/>
            <w:sz w:val="24"/>
            <w:szCs w:val="24"/>
            <w:lang w:val="en-US"/>
          </w:rPr>
          <w:t xml:space="preserve">   </w:t>
        </w:r>
        <w:r w:rsidR="00C45ACB">
          <w:rPr>
            <w:rFonts w:ascii="Times New Roman" w:hAnsi="Times New Roman" w:cs="Times New Roman"/>
            <w:sz w:val="24"/>
            <w:szCs w:val="24"/>
            <w:lang w:val="en-US"/>
          </w:rPr>
          <w:t xml:space="preserve">                          </w:t>
        </w:r>
        <w:r w:rsidRPr="00D31FAF">
          <w:rPr>
            <w:rFonts w:ascii="Times New Roman" w:hAnsi="Times New Roman" w:cs="Times New Roman"/>
            <w:sz w:val="24"/>
            <w:szCs w:val="24"/>
          </w:rPr>
          <w:fldChar w:fldCharType="begin"/>
        </w:r>
        <w:r w:rsidRPr="00D31FAF">
          <w:rPr>
            <w:rFonts w:ascii="Times New Roman" w:hAnsi="Times New Roman" w:cs="Times New Roman"/>
            <w:sz w:val="24"/>
            <w:szCs w:val="24"/>
            <w:lang w:val="en-US"/>
          </w:rPr>
          <w:instrText>PAGE   \* MERGEFORMAT</w:instrText>
        </w:r>
        <w:r w:rsidRPr="00D31FAF">
          <w:rPr>
            <w:rFonts w:ascii="Times New Roman" w:hAnsi="Times New Roman" w:cs="Times New Roman"/>
            <w:sz w:val="24"/>
            <w:szCs w:val="24"/>
          </w:rPr>
          <w:fldChar w:fldCharType="separate"/>
        </w:r>
        <w:r w:rsidR="00123E29">
          <w:rPr>
            <w:rFonts w:ascii="Times New Roman" w:hAnsi="Times New Roman" w:cs="Times New Roman"/>
            <w:noProof/>
            <w:sz w:val="24"/>
            <w:szCs w:val="24"/>
            <w:lang w:val="en-US"/>
          </w:rPr>
          <w:t>1</w:t>
        </w:r>
        <w:r w:rsidRPr="00D31FAF">
          <w:rPr>
            <w:rFonts w:ascii="Times New Roman" w:hAnsi="Times New Roman" w:cs="Times New Roman"/>
            <w:sz w:val="24"/>
            <w:szCs w:val="24"/>
          </w:rPr>
          <w:fldChar w:fldCharType="end"/>
        </w:r>
      </w:sdtContent>
    </w:sdt>
  </w:p>
  <w:p w14:paraId="11F1BAAB" w14:textId="77777777" w:rsidR="00D31FAF" w:rsidRPr="00D31FAF" w:rsidRDefault="00D31FAF">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E31C4"/>
    <w:multiLevelType w:val="multilevel"/>
    <w:tmpl w:val="D10EC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9A51A2"/>
    <w:multiLevelType w:val="multilevel"/>
    <w:tmpl w:val="F9386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F897826"/>
    <w:multiLevelType w:val="multilevel"/>
    <w:tmpl w:val="2FEE0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D013CB"/>
    <w:multiLevelType w:val="multilevel"/>
    <w:tmpl w:val="208E5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74033A"/>
    <w:multiLevelType w:val="multilevel"/>
    <w:tmpl w:val="05EC8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DF2109"/>
    <w:multiLevelType w:val="multilevel"/>
    <w:tmpl w:val="03841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DD721E"/>
    <w:multiLevelType w:val="multilevel"/>
    <w:tmpl w:val="906027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F875E6"/>
    <w:multiLevelType w:val="multilevel"/>
    <w:tmpl w:val="7054D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A96ACA"/>
    <w:multiLevelType w:val="multilevel"/>
    <w:tmpl w:val="42262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217D3A"/>
    <w:multiLevelType w:val="multilevel"/>
    <w:tmpl w:val="E03267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9F51A5"/>
    <w:multiLevelType w:val="multilevel"/>
    <w:tmpl w:val="E2848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CB456D"/>
    <w:multiLevelType w:val="multilevel"/>
    <w:tmpl w:val="5B9CD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744552"/>
    <w:multiLevelType w:val="multilevel"/>
    <w:tmpl w:val="2ED4D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54B6FAA"/>
    <w:multiLevelType w:val="multilevel"/>
    <w:tmpl w:val="43568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8D6E1C"/>
    <w:multiLevelType w:val="multilevel"/>
    <w:tmpl w:val="0A0A6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DD7790"/>
    <w:multiLevelType w:val="multilevel"/>
    <w:tmpl w:val="478E7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E04E81"/>
    <w:multiLevelType w:val="multilevel"/>
    <w:tmpl w:val="E124C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574321"/>
    <w:multiLevelType w:val="multilevel"/>
    <w:tmpl w:val="1F08F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455809"/>
    <w:multiLevelType w:val="multilevel"/>
    <w:tmpl w:val="4C20D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7AE5AE9"/>
    <w:multiLevelType w:val="multilevel"/>
    <w:tmpl w:val="A6FED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7E307E"/>
    <w:multiLevelType w:val="multilevel"/>
    <w:tmpl w:val="0D888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A1728B"/>
    <w:multiLevelType w:val="multilevel"/>
    <w:tmpl w:val="FA2E4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76B216C"/>
    <w:multiLevelType w:val="multilevel"/>
    <w:tmpl w:val="B4BE9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A795696"/>
    <w:multiLevelType w:val="multilevel"/>
    <w:tmpl w:val="13E80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DA53D7"/>
    <w:multiLevelType w:val="multilevel"/>
    <w:tmpl w:val="41E43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B983D38"/>
    <w:multiLevelType w:val="multilevel"/>
    <w:tmpl w:val="A0EA9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F1C37C1"/>
    <w:multiLevelType w:val="multilevel"/>
    <w:tmpl w:val="687CBE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FED7B58"/>
    <w:multiLevelType w:val="multilevel"/>
    <w:tmpl w:val="5A8E8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5"/>
  </w:num>
  <w:num w:numId="3">
    <w:abstractNumId w:val="24"/>
  </w:num>
  <w:num w:numId="4">
    <w:abstractNumId w:val="15"/>
  </w:num>
  <w:num w:numId="5">
    <w:abstractNumId w:val="26"/>
  </w:num>
  <w:num w:numId="6">
    <w:abstractNumId w:val="27"/>
  </w:num>
  <w:num w:numId="7">
    <w:abstractNumId w:val="12"/>
  </w:num>
  <w:num w:numId="8">
    <w:abstractNumId w:val="0"/>
  </w:num>
  <w:num w:numId="9">
    <w:abstractNumId w:val="1"/>
  </w:num>
  <w:num w:numId="10">
    <w:abstractNumId w:val="21"/>
  </w:num>
  <w:num w:numId="11">
    <w:abstractNumId w:val="17"/>
  </w:num>
  <w:num w:numId="12">
    <w:abstractNumId w:val="16"/>
  </w:num>
  <w:num w:numId="13">
    <w:abstractNumId w:val="13"/>
  </w:num>
  <w:num w:numId="14">
    <w:abstractNumId w:val="10"/>
  </w:num>
  <w:num w:numId="15">
    <w:abstractNumId w:val="2"/>
  </w:num>
  <w:num w:numId="16">
    <w:abstractNumId w:val="4"/>
  </w:num>
  <w:num w:numId="17">
    <w:abstractNumId w:val="6"/>
  </w:num>
  <w:num w:numId="18">
    <w:abstractNumId w:val="8"/>
  </w:num>
  <w:num w:numId="19">
    <w:abstractNumId w:val="3"/>
  </w:num>
  <w:num w:numId="20">
    <w:abstractNumId w:val="9"/>
  </w:num>
  <w:num w:numId="21">
    <w:abstractNumId w:val="19"/>
  </w:num>
  <w:num w:numId="22">
    <w:abstractNumId w:val="25"/>
  </w:num>
  <w:num w:numId="23">
    <w:abstractNumId w:val="18"/>
  </w:num>
  <w:num w:numId="24">
    <w:abstractNumId w:val="14"/>
  </w:num>
  <w:num w:numId="25">
    <w:abstractNumId w:val="22"/>
  </w:num>
  <w:num w:numId="26">
    <w:abstractNumId w:val="20"/>
  </w:num>
  <w:num w:numId="27">
    <w:abstractNumId w:val="23"/>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03AF"/>
    <w:rsid w:val="00041BCB"/>
    <w:rsid w:val="000F1B1A"/>
    <w:rsid w:val="0012180A"/>
    <w:rsid w:val="00123E29"/>
    <w:rsid w:val="001528D1"/>
    <w:rsid w:val="0018356B"/>
    <w:rsid w:val="00362DF0"/>
    <w:rsid w:val="003B23B4"/>
    <w:rsid w:val="003C6DB1"/>
    <w:rsid w:val="004903AF"/>
    <w:rsid w:val="004B7139"/>
    <w:rsid w:val="00526DBC"/>
    <w:rsid w:val="005725B8"/>
    <w:rsid w:val="006A0C85"/>
    <w:rsid w:val="006C692E"/>
    <w:rsid w:val="007A0CB4"/>
    <w:rsid w:val="009147D7"/>
    <w:rsid w:val="00930A46"/>
    <w:rsid w:val="00930FA9"/>
    <w:rsid w:val="00982471"/>
    <w:rsid w:val="009902F8"/>
    <w:rsid w:val="00992864"/>
    <w:rsid w:val="009E0271"/>
    <w:rsid w:val="009F2B13"/>
    <w:rsid w:val="00A7552D"/>
    <w:rsid w:val="00AB06C9"/>
    <w:rsid w:val="00B44601"/>
    <w:rsid w:val="00B674CE"/>
    <w:rsid w:val="00B75EF6"/>
    <w:rsid w:val="00BA515F"/>
    <w:rsid w:val="00C45ACB"/>
    <w:rsid w:val="00C72471"/>
    <w:rsid w:val="00CB5BF4"/>
    <w:rsid w:val="00D31FAF"/>
    <w:rsid w:val="00E04835"/>
    <w:rsid w:val="00E1626E"/>
    <w:rsid w:val="00E36094"/>
    <w:rsid w:val="00F40ED9"/>
    <w:rsid w:val="00F651DB"/>
    <w:rsid w:val="00F751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A86BC"/>
  <w15:chartTrackingRefBased/>
  <w15:docId w15:val="{1EB475F7-F9E7-40BB-897B-9A7BE58C6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BF4"/>
    <w:pPr>
      <w:spacing w:after="200" w:line="276" w:lineRule="auto"/>
    </w:pPr>
  </w:style>
  <w:style w:type="paragraph" w:styleId="Heading2">
    <w:name w:val="heading 2"/>
    <w:basedOn w:val="Normal"/>
    <w:link w:val="Heading2Char"/>
    <w:uiPriority w:val="9"/>
    <w:qFormat/>
    <w:rsid w:val="000F1B1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next w:val="Normal"/>
    <w:link w:val="Heading3Char"/>
    <w:uiPriority w:val="9"/>
    <w:semiHidden/>
    <w:unhideWhenUsed/>
    <w:qFormat/>
    <w:rsid w:val="000F1B1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E1626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1FAF"/>
    <w:pPr>
      <w:tabs>
        <w:tab w:val="center" w:pos="4677"/>
        <w:tab w:val="right" w:pos="9355"/>
      </w:tabs>
      <w:spacing w:after="0" w:line="240" w:lineRule="auto"/>
    </w:pPr>
  </w:style>
  <w:style w:type="character" w:customStyle="1" w:styleId="HeaderChar">
    <w:name w:val="Header Char"/>
    <w:basedOn w:val="DefaultParagraphFont"/>
    <w:link w:val="Header"/>
    <w:uiPriority w:val="99"/>
    <w:rsid w:val="00D31FAF"/>
  </w:style>
  <w:style w:type="paragraph" w:styleId="Footer">
    <w:name w:val="footer"/>
    <w:basedOn w:val="Normal"/>
    <w:link w:val="FooterChar"/>
    <w:uiPriority w:val="99"/>
    <w:unhideWhenUsed/>
    <w:rsid w:val="00D31FAF"/>
    <w:pPr>
      <w:tabs>
        <w:tab w:val="center" w:pos="4677"/>
        <w:tab w:val="right" w:pos="9355"/>
      </w:tabs>
      <w:spacing w:after="0" w:line="240" w:lineRule="auto"/>
    </w:pPr>
  </w:style>
  <w:style w:type="character" w:customStyle="1" w:styleId="FooterChar">
    <w:name w:val="Footer Char"/>
    <w:basedOn w:val="DefaultParagraphFont"/>
    <w:link w:val="Footer"/>
    <w:uiPriority w:val="99"/>
    <w:rsid w:val="00D31FAF"/>
  </w:style>
  <w:style w:type="paragraph" w:styleId="NormalWeb">
    <w:name w:val="Normal (Web)"/>
    <w:basedOn w:val="Normal"/>
    <w:uiPriority w:val="99"/>
    <w:unhideWhenUsed/>
    <w:rsid w:val="00F40ED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Strong">
    <w:name w:val="Strong"/>
    <w:basedOn w:val="DefaultParagraphFont"/>
    <w:uiPriority w:val="22"/>
    <w:qFormat/>
    <w:rsid w:val="00F40ED9"/>
    <w:rPr>
      <w:b/>
      <w:bCs/>
    </w:rPr>
  </w:style>
  <w:style w:type="character" w:customStyle="1" w:styleId="Heading2Char">
    <w:name w:val="Heading 2 Char"/>
    <w:basedOn w:val="DefaultParagraphFont"/>
    <w:link w:val="Heading2"/>
    <w:uiPriority w:val="9"/>
    <w:rsid w:val="000F1B1A"/>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semiHidden/>
    <w:rsid w:val="000F1B1A"/>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semiHidden/>
    <w:unhideWhenUsed/>
    <w:rsid w:val="000F1B1A"/>
    <w:rPr>
      <w:color w:val="0000FF"/>
      <w:u w:val="single"/>
    </w:rPr>
  </w:style>
  <w:style w:type="character" w:customStyle="1" w:styleId="Heading4Char">
    <w:name w:val="Heading 4 Char"/>
    <w:basedOn w:val="DefaultParagraphFont"/>
    <w:link w:val="Heading4"/>
    <w:uiPriority w:val="9"/>
    <w:semiHidden/>
    <w:rsid w:val="00E1626E"/>
    <w:rPr>
      <w:rFonts w:asciiTheme="majorHAnsi" w:eastAsiaTheme="majorEastAsia" w:hAnsiTheme="majorHAnsi" w:cstheme="majorBidi"/>
      <w:i/>
      <w:iCs/>
      <w:color w:val="2E74B5" w:themeColor="accent1" w:themeShade="BF"/>
    </w:rPr>
  </w:style>
  <w:style w:type="paragraph" w:customStyle="1" w:styleId="breadcrumbs">
    <w:name w:val="breadcrumbs"/>
    <w:basedOn w:val="Normal"/>
    <w:rsid w:val="00E1626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
    <w:name w:val="Название объекта1"/>
    <w:basedOn w:val="DefaultParagraphFont"/>
    <w:rsid w:val="00E1626E"/>
  </w:style>
  <w:style w:type="character" w:customStyle="1" w:styleId="btn">
    <w:name w:val="btn"/>
    <w:basedOn w:val="DefaultParagraphFont"/>
    <w:rsid w:val="00E1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233525">
      <w:bodyDiv w:val="1"/>
      <w:marLeft w:val="0"/>
      <w:marRight w:val="0"/>
      <w:marTop w:val="0"/>
      <w:marBottom w:val="0"/>
      <w:divBdr>
        <w:top w:val="none" w:sz="0" w:space="0" w:color="auto"/>
        <w:left w:val="none" w:sz="0" w:space="0" w:color="auto"/>
        <w:bottom w:val="none" w:sz="0" w:space="0" w:color="auto"/>
        <w:right w:val="none" w:sz="0" w:space="0" w:color="auto"/>
      </w:divBdr>
      <w:divsChild>
        <w:div w:id="1603301041">
          <w:marLeft w:val="0"/>
          <w:marRight w:val="0"/>
          <w:marTop w:val="0"/>
          <w:marBottom w:val="0"/>
          <w:divBdr>
            <w:top w:val="none" w:sz="0" w:space="0" w:color="auto"/>
            <w:left w:val="none" w:sz="0" w:space="0" w:color="auto"/>
            <w:bottom w:val="single" w:sz="36" w:space="11" w:color="ECECEC"/>
            <w:right w:val="none" w:sz="0" w:space="0" w:color="auto"/>
          </w:divBdr>
          <w:divsChild>
            <w:div w:id="174633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865669">
      <w:bodyDiv w:val="1"/>
      <w:marLeft w:val="0"/>
      <w:marRight w:val="0"/>
      <w:marTop w:val="0"/>
      <w:marBottom w:val="0"/>
      <w:divBdr>
        <w:top w:val="none" w:sz="0" w:space="0" w:color="auto"/>
        <w:left w:val="none" w:sz="0" w:space="0" w:color="auto"/>
        <w:bottom w:val="none" w:sz="0" w:space="0" w:color="auto"/>
        <w:right w:val="none" w:sz="0" w:space="0" w:color="auto"/>
      </w:divBdr>
    </w:div>
    <w:div w:id="1038748555">
      <w:bodyDiv w:val="1"/>
      <w:marLeft w:val="0"/>
      <w:marRight w:val="0"/>
      <w:marTop w:val="0"/>
      <w:marBottom w:val="0"/>
      <w:divBdr>
        <w:top w:val="none" w:sz="0" w:space="0" w:color="auto"/>
        <w:left w:val="none" w:sz="0" w:space="0" w:color="auto"/>
        <w:bottom w:val="none" w:sz="0" w:space="0" w:color="auto"/>
        <w:right w:val="none" w:sz="0" w:space="0" w:color="auto"/>
      </w:divBdr>
    </w:div>
    <w:div w:id="1046367992">
      <w:bodyDiv w:val="1"/>
      <w:marLeft w:val="0"/>
      <w:marRight w:val="0"/>
      <w:marTop w:val="0"/>
      <w:marBottom w:val="0"/>
      <w:divBdr>
        <w:top w:val="none" w:sz="0" w:space="0" w:color="auto"/>
        <w:left w:val="none" w:sz="0" w:space="0" w:color="auto"/>
        <w:bottom w:val="none" w:sz="0" w:space="0" w:color="auto"/>
        <w:right w:val="none" w:sz="0" w:space="0" w:color="auto"/>
      </w:divBdr>
    </w:div>
    <w:div w:id="1076170844">
      <w:bodyDiv w:val="1"/>
      <w:marLeft w:val="0"/>
      <w:marRight w:val="0"/>
      <w:marTop w:val="0"/>
      <w:marBottom w:val="0"/>
      <w:divBdr>
        <w:top w:val="none" w:sz="0" w:space="0" w:color="auto"/>
        <w:left w:val="none" w:sz="0" w:space="0" w:color="auto"/>
        <w:bottom w:val="none" w:sz="0" w:space="0" w:color="auto"/>
        <w:right w:val="none" w:sz="0" w:space="0" w:color="auto"/>
      </w:divBdr>
    </w:div>
    <w:div w:id="1181972424">
      <w:bodyDiv w:val="1"/>
      <w:marLeft w:val="0"/>
      <w:marRight w:val="0"/>
      <w:marTop w:val="0"/>
      <w:marBottom w:val="0"/>
      <w:divBdr>
        <w:top w:val="none" w:sz="0" w:space="0" w:color="auto"/>
        <w:left w:val="none" w:sz="0" w:space="0" w:color="auto"/>
        <w:bottom w:val="none" w:sz="0" w:space="0" w:color="auto"/>
        <w:right w:val="none" w:sz="0" w:space="0" w:color="auto"/>
      </w:divBdr>
    </w:div>
    <w:div w:id="1220366784">
      <w:bodyDiv w:val="1"/>
      <w:marLeft w:val="0"/>
      <w:marRight w:val="0"/>
      <w:marTop w:val="0"/>
      <w:marBottom w:val="0"/>
      <w:divBdr>
        <w:top w:val="none" w:sz="0" w:space="0" w:color="auto"/>
        <w:left w:val="none" w:sz="0" w:space="0" w:color="auto"/>
        <w:bottom w:val="none" w:sz="0" w:space="0" w:color="auto"/>
        <w:right w:val="none" w:sz="0" w:space="0" w:color="auto"/>
      </w:divBdr>
      <w:divsChild>
        <w:div w:id="1220170223">
          <w:marLeft w:val="0"/>
          <w:marRight w:val="0"/>
          <w:marTop w:val="0"/>
          <w:marBottom w:val="0"/>
          <w:divBdr>
            <w:top w:val="none" w:sz="0" w:space="0" w:color="auto"/>
            <w:left w:val="none" w:sz="0" w:space="0" w:color="auto"/>
            <w:bottom w:val="none" w:sz="0" w:space="0" w:color="auto"/>
            <w:right w:val="none" w:sz="0" w:space="0" w:color="auto"/>
          </w:divBdr>
        </w:div>
        <w:div w:id="77219890">
          <w:marLeft w:val="0"/>
          <w:marRight w:val="0"/>
          <w:marTop w:val="0"/>
          <w:marBottom w:val="0"/>
          <w:divBdr>
            <w:top w:val="none" w:sz="0" w:space="0" w:color="auto"/>
            <w:left w:val="none" w:sz="0" w:space="0" w:color="auto"/>
            <w:bottom w:val="none" w:sz="0" w:space="0" w:color="auto"/>
            <w:right w:val="none" w:sz="0" w:space="0" w:color="auto"/>
          </w:divBdr>
          <w:divsChild>
            <w:div w:id="619722092">
              <w:marLeft w:val="0"/>
              <w:marRight w:val="0"/>
              <w:marTop w:val="0"/>
              <w:marBottom w:val="0"/>
              <w:divBdr>
                <w:top w:val="none" w:sz="0" w:space="0" w:color="auto"/>
                <w:left w:val="none" w:sz="0" w:space="0" w:color="auto"/>
                <w:bottom w:val="none" w:sz="0" w:space="0" w:color="auto"/>
                <w:right w:val="none" w:sz="0" w:space="0" w:color="auto"/>
              </w:divBdr>
              <w:divsChild>
                <w:div w:id="173350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161">
          <w:marLeft w:val="0"/>
          <w:marRight w:val="0"/>
          <w:marTop w:val="0"/>
          <w:marBottom w:val="0"/>
          <w:divBdr>
            <w:top w:val="none" w:sz="0" w:space="0" w:color="auto"/>
            <w:left w:val="none" w:sz="0" w:space="0" w:color="auto"/>
            <w:bottom w:val="none" w:sz="0" w:space="0" w:color="auto"/>
            <w:right w:val="none" w:sz="0" w:space="0" w:color="auto"/>
          </w:divBdr>
          <w:divsChild>
            <w:div w:id="1939210908">
              <w:marLeft w:val="0"/>
              <w:marRight w:val="0"/>
              <w:marTop w:val="0"/>
              <w:marBottom w:val="0"/>
              <w:divBdr>
                <w:top w:val="none" w:sz="0" w:space="0" w:color="auto"/>
                <w:left w:val="none" w:sz="0" w:space="0" w:color="auto"/>
                <w:bottom w:val="none" w:sz="0" w:space="0" w:color="auto"/>
                <w:right w:val="none" w:sz="0" w:space="0" w:color="auto"/>
              </w:divBdr>
              <w:divsChild>
                <w:div w:id="284041702">
                  <w:marLeft w:val="0"/>
                  <w:marRight w:val="0"/>
                  <w:marTop w:val="0"/>
                  <w:marBottom w:val="0"/>
                  <w:divBdr>
                    <w:top w:val="none" w:sz="0" w:space="0" w:color="auto"/>
                    <w:left w:val="none" w:sz="0" w:space="0" w:color="auto"/>
                    <w:bottom w:val="none" w:sz="0" w:space="0" w:color="auto"/>
                    <w:right w:val="none" w:sz="0" w:space="0" w:color="auto"/>
                  </w:divBdr>
                  <w:divsChild>
                    <w:div w:id="341013369">
                      <w:marLeft w:val="0"/>
                      <w:marRight w:val="0"/>
                      <w:marTop w:val="375"/>
                      <w:marBottom w:val="750"/>
                      <w:divBdr>
                        <w:top w:val="none" w:sz="0" w:space="0" w:color="auto"/>
                        <w:left w:val="none" w:sz="0" w:space="0" w:color="auto"/>
                        <w:bottom w:val="none" w:sz="0" w:space="0" w:color="auto"/>
                        <w:right w:val="none" w:sz="0" w:space="0" w:color="auto"/>
                      </w:divBdr>
                      <w:divsChild>
                        <w:div w:id="1301152001">
                          <w:marLeft w:val="0"/>
                          <w:marRight w:val="0"/>
                          <w:marTop w:val="0"/>
                          <w:marBottom w:val="0"/>
                          <w:divBdr>
                            <w:top w:val="none" w:sz="0" w:space="0" w:color="auto"/>
                            <w:left w:val="none" w:sz="0" w:space="0" w:color="auto"/>
                            <w:bottom w:val="none" w:sz="0" w:space="0" w:color="auto"/>
                            <w:right w:val="none" w:sz="0" w:space="0" w:color="auto"/>
                          </w:divBdr>
                          <w:divsChild>
                            <w:div w:id="2033875488">
                              <w:marLeft w:val="0"/>
                              <w:marRight w:val="0"/>
                              <w:marTop w:val="0"/>
                              <w:marBottom w:val="0"/>
                              <w:divBdr>
                                <w:top w:val="none" w:sz="0" w:space="0" w:color="auto"/>
                                <w:left w:val="none" w:sz="0" w:space="0" w:color="auto"/>
                                <w:bottom w:val="none" w:sz="0" w:space="0" w:color="auto"/>
                                <w:right w:val="none" w:sz="0" w:space="0" w:color="auto"/>
                              </w:divBdr>
                              <w:divsChild>
                                <w:div w:id="434983394">
                                  <w:marLeft w:val="0"/>
                                  <w:marRight w:val="0"/>
                                  <w:marTop w:val="0"/>
                                  <w:marBottom w:val="0"/>
                                  <w:divBdr>
                                    <w:top w:val="none" w:sz="0" w:space="0" w:color="auto"/>
                                    <w:left w:val="none" w:sz="0" w:space="0" w:color="auto"/>
                                    <w:bottom w:val="none" w:sz="0" w:space="0" w:color="auto"/>
                                    <w:right w:val="none" w:sz="0" w:space="0" w:color="auto"/>
                                  </w:divBdr>
                                  <w:divsChild>
                                    <w:div w:id="928199292">
                                      <w:marLeft w:val="0"/>
                                      <w:marRight w:val="0"/>
                                      <w:marTop w:val="0"/>
                                      <w:marBottom w:val="0"/>
                                      <w:divBdr>
                                        <w:top w:val="none" w:sz="0" w:space="0" w:color="auto"/>
                                        <w:left w:val="none" w:sz="0" w:space="0" w:color="auto"/>
                                        <w:bottom w:val="none" w:sz="0" w:space="0" w:color="auto"/>
                                        <w:right w:val="none" w:sz="0" w:space="0" w:color="auto"/>
                                      </w:divBdr>
                                    </w:div>
                                    <w:div w:id="1650397815">
                                      <w:marLeft w:val="0"/>
                                      <w:marRight w:val="0"/>
                                      <w:marTop w:val="0"/>
                                      <w:marBottom w:val="0"/>
                                      <w:divBdr>
                                        <w:top w:val="none" w:sz="0" w:space="0" w:color="auto"/>
                                        <w:left w:val="none" w:sz="0" w:space="0" w:color="auto"/>
                                        <w:bottom w:val="none" w:sz="0" w:space="0" w:color="auto"/>
                                        <w:right w:val="none" w:sz="0" w:space="0" w:color="auto"/>
                                      </w:divBdr>
                                    </w:div>
                                    <w:div w:id="1793746798">
                                      <w:marLeft w:val="0"/>
                                      <w:marRight w:val="0"/>
                                      <w:marTop w:val="0"/>
                                      <w:marBottom w:val="0"/>
                                      <w:divBdr>
                                        <w:top w:val="none" w:sz="0" w:space="0" w:color="auto"/>
                                        <w:left w:val="none" w:sz="0" w:space="0" w:color="auto"/>
                                        <w:bottom w:val="none" w:sz="0" w:space="0" w:color="auto"/>
                                        <w:right w:val="none" w:sz="0" w:space="0" w:color="auto"/>
                                      </w:divBdr>
                                    </w:div>
                                    <w:div w:id="1586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63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51250">
              <w:marLeft w:val="0"/>
              <w:marRight w:val="0"/>
              <w:marTop w:val="0"/>
              <w:marBottom w:val="0"/>
              <w:divBdr>
                <w:top w:val="none" w:sz="0" w:space="0" w:color="auto"/>
                <w:left w:val="none" w:sz="0" w:space="0" w:color="auto"/>
                <w:bottom w:val="none" w:sz="0" w:space="0" w:color="auto"/>
                <w:right w:val="none" w:sz="0" w:space="0" w:color="auto"/>
              </w:divBdr>
              <w:divsChild>
                <w:div w:id="2041658995">
                  <w:marLeft w:val="0"/>
                  <w:marRight w:val="0"/>
                  <w:marTop w:val="0"/>
                  <w:marBottom w:val="0"/>
                  <w:divBdr>
                    <w:top w:val="none" w:sz="0" w:space="0" w:color="auto"/>
                    <w:left w:val="none" w:sz="0" w:space="0" w:color="auto"/>
                    <w:bottom w:val="none" w:sz="0" w:space="0" w:color="auto"/>
                    <w:right w:val="none" w:sz="0" w:space="0" w:color="auto"/>
                  </w:divBdr>
                  <w:divsChild>
                    <w:div w:id="134154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54855">
      <w:bodyDiv w:val="1"/>
      <w:marLeft w:val="0"/>
      <w:marRight w:val="0"/>
      <w:marTop w:val="0"/>
      <w:marBottom w:val="0"/>
      <w:divBdr>
        <w:top w:val="none" w:sz="0" w:space="0" w:color="auto"/>
        <w:left w:val="none" w:sz="0" w:space="0" w:color="auto"/>
        <w:bottom w:val="none" w:sz="0" w:space="0" w:color="auto"/>
        <w:right w:val="none" w:sz="0" w:space="0" w:color="auto"/>
      </w:divBdr>
    </w:div>
    <w:div w:id="1633946548">
      <w:bodyDiv w:val="1"/>
      <w:marLeft w:val="0"/>
      <w:marRight w:val="0"/>
      <w:marTop w:val="0"/>
      <w:marBottom w:val="0"/>
      <w:divBdr>
        <w:top w:val="none" w:sz="0" w:space="0" w:color="auto"/>
        <w:left w:val="none" w:sz="0" w:space="0" w:color="auto"/>
        <w:bottom w:val="none" w:sz="0" w:space="0" w:color="auto"/>
        <w:right w:val="none" w:sz="0" w:space="0" w:color="auto"/>
      </w:divBdr>
      <w:divsChild>
        <w:div w:id="1711997917">
          <w:marLeft w:val="0"/>
          <w:marRight w:val="0"/>
          <w:marTop w:val="0"/>
          <w:marBottom w:val="0"/>
          <w:divBdr>
            <w:top w:val="none" w:sz="0" w:space="0" w:color="auto"/>
            <w:left w:val="none" w:sz="0" w:space="0" w:color="auto"/>
            <w:bottom w:val="none" w:sz="0" w:space="0" w:color="auto"/>
            <w:right w:val="none" w:sz="0" w:space="0" w:color="auto"/>
          </w:divBdr>
        </w:div>
      </w:divsChild>
    </w:div>
    <w:div w:id="2005892417">
      <w:bodyDiv w:val="1"/>
      <w:marLeft w:val="0"/>
      <w:marRight w:val="0"/>
      <w:marTop w:val="0"/>
      <w:marBottom w:val="0"/>
      <w:divBdr>
        <w:top w:val="none" w:sz="0" w:space="0" w:color="auto"/>
        <w:left w:val="none" w:sz="0" w:space="0" w:color="auto"/>
        <w:bottom w:val="none" w:sz="0" w:space="0" w:color="auto"/>
        <w:right w:val="none" w:sz="0" w:space="0" w:color="auto"/>
      </w:divBdr>
    </w:div>
    <w:div w:id="2031446188">
      <w:bodyDiv w:val="1"/>
      <w:marLeft w:val="0"/>
      <w:marRight w:val="0"/>
      <w:marTop w:val="0"/>
      <w:marBottom w:val="0"/>
      <w:divBdr>
        <w:top w:val="none" w:sz="0" w:space="0" w:color="auto"/>
        <w:left w:val="none" w:sz="0" w:space="0" w:color="auto"/>
        <w:bottom w:val="none" w:sz="0" w:space="0" w:color="auto"/>
        <w:right w:val="none" w:sz="0" w:space="0" w:color="auto"/>
      </w:divBdr>
    </w:div>
    <w:div w:id="2079816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1726</Words>
  <Characters>9841</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Abigael Lamothe</dc:creator>
  <cp:keywords/>
  <dc:description/>
  <cp:lastModifiedBy>Abigael Lamothe</cp:lastModifiedBy>
  <cp:revision>2</cp:revision>
  <dcterms:created xsi:type="dcterms:W3CDTF">2019-12-13T16:13:00Z</dcterms:created>
  <dcterms:modified xsi:type="dcterms:W3CDTF">2019-12-13T16:13:00Z</dcterms:modified>
</cp:coreProperties>
</file>